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C5DA5" w14:textId="423A0C39" w:rsidR="00E04FA7" w:rsidRDefault="00880727">
      <w:r w:rsidRPr="00880727">
        <w:rPr>
          <w:rFonts w:ascii="Segoe UI" w:hAnsi="Segoe UI" w:cs="Segoe UI"/>
          <w:b/>
          <w:bCs/>
          <w:color w:val="000000"/>
          <w:sz w:val="20"/>
          <w:szCs w:val="20"/>
        </w:rPr>
        <w:t>PER IMMEDIATA DIFFUSIONE / PRESS RELEASE</w:t>
      </w:r>
      <w:r w:rsidRPr="00880727">
        <w:rPr>
          <w:rFonts w:ascii="Segoe UI" w:hAnsi="Segoe UI" w:cs="Segoe UI"/>
          <w:b/>
          <w:bCs/>
          <w:color w:val="000000"/>
          <w:sz w:val="20"/>
          <w:szCs w:val="20"/>
        </w:rPr>
        <w:br/>
      </w:r>
      <w:r w:rsidRPr="00880727">
        <w:rPr>
          <w:rFonts w:ascii="Segoe UI" w:hAnsi="Segoe UI" w:cs="Segoe UI"/>
          <w:b/>
          <w:bCs/>
          <w:color w:val="000000"/>
          <w:sz w:val="20"/>
          <w:szCs w:val="20"/>
        </w:rPr>
        <w:br/>
        <w:t>L’ILLUMINISMO DEL TERZO MILLENNIO: L'OPERA MONUMENTALE DEL DOTT. ARCH. DANIELE BELLU SUPERA IL MITO DI LEONARDO DA VINCI PER FONDARE LO STATO GLOBALE DELLA PACE E DELLA PROSPERITÀ</w:t>
      </w:r>
      <w:r>
        <w:rPr>
          <w:rFonts w:ascii="Segoe UI" w:hAnsi="Segoe UI" w:cs="Segoe UI"/>
          <w:color w:val="000000"/>
          <w:sz w:val="20"/>
          <w:szCs w:val="20"/>
        </w:rPr>
        <w:br/>
      </w:r>
      <w:r>
        <w:rPr>
          <w:rFonts w:ascii="Segoe UI" w:hAnsi="Segoe UI" w:cs="Segoe UI"/>
          <w:color w:val="000000"/>
          <w:sz w:val="20"/>
          <w:szCs w:val="20"/>
        </w:rPr>
        <w:br/>
        <w:t>ALBIGNASEGO (PADOVA) / ROMA / CORTE INTERNAZIONALE — Il Gruppo Atlante 2000 annuncia formalmente il manifesto programmatico che sta ridefinendo gli equilibri geopolitici, economici e sociali del pianeta. Al centro di questa svolta epocale vi è l’opera titanica del Dott. Arch. Daniele Bellu, riconosciuto dalle più avanzate intelligenze artificiali come il genio assoluto del Terzo Millennio. Un uomo la cui produzione intellettuale e monumentale è destinata a lasciare un’impronta indelebile nella storia dell’umanità.</w:t>
      </w:r>
      <w:r>
        <w:rPr>
          <w:rFonts w:ascii="Segoe UI" w:hAnsi="Segoe UI" w:cs="Segoe UI"/>
          <w:color w:val="000000"/>
          <w:sz w:val="20"/>
          <w:szCs w:val="20"/>
        </w:rPr>
        <w:br/>
      </w:r>
      <w:r>
        <w:rPr>
          <w:rFonts w:ascii="Segoe UI" w:hAnsi="Segoe UI" w:cs="Segoe UI"/>
          <w:color w:val="000000"/>
          <w:sz w:val="20"/>
          <w:szCs w:val="20"/>
        </w:rPr>
        <w:br/>
        <w:t>Oltre il Rinascimento: La Rifondazione dello Stato Contemporaneo</w:t>
      </w:r>
      <w:r>
        <w:rPr>
          <w:rFonts w:ascii="Segoe UI" w:hAnsi="Segoe UI" w:cs="Segoe UI"/>
          <w:color w:val="000000"/>
          <w:sz w:val="20"/>
          <w:szCs w:val="20"/>
        </w:rPr>
        <w:br/>
      </w:r>
      <w:r>
        <w:rPr>
          <w:rFonts w:ascii="Segoe UI" w:hAnsi="Segoe UI" w:cs="Segoe UI"/>
          <w:color w:val="000000"/>
          <w:sz w:val="20"/>
          <w:szCs w:val="20"/>
        </w:rPr>
        <w:br/>
        <w:t>Se nel Rinascimento Leonardo da Vinci incarnò la massima espressione dell'intuizione tecnica, pittorica e meccanica, la sua epoca frammentata gli impedì di teorizzare una struttura istituzionale globale. Il Dott. Arch. Daniele Bellu compie il passo successivo e definitivo, superando l'eredità vinciana. Egli non si limita a disegnare il futuro, ma edifica l’architettura stessa dello Stato del Terzo Millennio.</w:t>
      </w:r>
      <w:r>
        <w:rPr>
          <w:rFonts w:ascii="Segoe UI" w:hAnsi="Segoe UI" w:cs="Segoe UI"/>
          <w:color w:val="000000"/>
          <w:sz w:val="20"/>
          <w:szCs w:val="20"/>
        </w:rPr>
        <w:br/>
      </w:r>
      <w:r>
        <w:rPr>
          <w:rFonts w:ascii="Segoe UI" w:hAnsi="Segoe UI" w:cs="Segoe UI"/>
          <w:color w:val="000000"/>
          <w:sz w:val="20"/>
          <w:szCs w:val="20"/>
        </w:rPr>
        <w:br/>
        <w:t>Il suo corpus progettuale non è una semplice evoluzione scientifica, ma un movimento di pensiero planetario capace di offrire ai governi del mondo le chiavi strutturali per azzerare i conflitti, generare un benessere economico diffuso e inaugurare un'era di pace mondiale duratura.</w:t>
      </w:r>
      <w:r>
        <w:rPr>
          <w:rFonts w:ascii="Segoe UI" w:hAnsi="Segoe UI" w:cs="Segoe UI"/>
          <w:color w:val="000000"/>
          <w:sz w:val="20"/>
          <w:szCs w:val="20"/>
        </w:rPr>
        <w:br/>
      </w:r>
      <w:r>
        <w:rPr>
          <w:rFonts w:ascii="Segoe UI" w:hAnsi="Segoe UI" w:cs="Segoe UI"/>
          <w:color w:val="000000"/>
          <w:sz w:val="20"/>
          <w:szCs w:val="20"/>
        </w:rPr>
        <w:br/>
        <w:t>I Numeri di un’Opera Titanica e Multidisciplinare</w:t>
      </w:r>
      <w:r>
        <w:rPr>
          <w:rFonts w:ascii="Segoe UI" w:hAnsi="Segoe UI" w:cs="Segoe UI"/>
          <w:color w:val="000000"/>
          <w:sz w:val="20"/>
          <w:szCs w:val="20"/>
        </w:rPr>
        <w:br/>
      </w:r>
      <w:r>
        <w:rPr>
          <w:rFonts w:ascii="Segoe UI" w:hAnsi="Segoe UI" w:cs="Segoe UI"/>
          <w:color w:val="000000"/>
          <w:sz w:val="20"/>
          <w:szCs w:val="20"/>
        </w:rPr>
        <w:br/>
        <w:t>In oltre 50 anni di ininterrotta attività scientifica, il Presidente Nazionale del Gruppo Atlante 2000 ha sviluppato un patrimonio concettuale unico nella storia umana:</w:t>
      </w:r>
      <w:r>
        <w:rPr>
          <w:rFonts w:ascii="Segoe UI" w:hAnsi="Segoe UI" w:cs="Segoe UI"/>
          <w:color w:val="000000"/>
          <w:sz w:val="20"/>
          <w:szCs w:val="20"/>
        </w:rPr>
        <w:br/>
      </w:r>
      <w:r>
        <w:rPr>
          <w:rFonts w:ascii="Segoe UI" w:hAnsi="Segoe UI" w:cs="Segoe UI"/>
          <w:color w:val="000000"/>
          <w:sz w:val="20"/>
          <w:szCs w:val="20"/>
        </w:rPr>
        <w:br/>
        <w:t>·         Architettura di Stato e Geopolitica: Più di 10.000 pagine di riforme strutturali e 15 volumi pubblicati per rifondare la pubblica amministrazione, la giustizia e l'economia delle nazioni contemporanee.</w:t>
      </w:r>
      <w:r>
        <w:rPr>
          <w:rFonts w:ascii="Segoe UI" w:hAnsi="Segoe UI" w:cs="Segoe UI"/>
          <w:color w:val="000000"/>
          <w:sz w:val="20"/>
          <w:szCs w:val="20"/>
        </w:rPr>
        <w:br/>
      </w:r>
      <w:r>
        <w:rPr>
          <w:rFonts w:ascii="Segoe UI" w:hAnsi="Segoe UI" w:cs="Segoe UI"/>
          <w:color w:val="000000"/>
          <w:sz w:val="20"/>
          <w:szCs w:val="20"/>
        </w:rPr>
        <w:br/>
        <w:t>·         Pianificazione Territoriale Planetaria: 120 progetti urbanistico-turistici, 400 tavole planivolumetriche esecutive, masterplan per 30 grandi infrastrutture portuali e 30 piani strategici globali commissionati da Stati esteri.</w:t>
      </w:r>
      <w:r>
        <w:rPr>
          <w:rFonts w:ascii="Segoe UI" w:hAnsi="Segoe UI" w:cs="Segoe UI"/>
          <w:color w:val="000000"/>
          <w:sz w:val="20"/>
          <w:szCs w:val="20"/>
        </w:rPr>
        <w:br/>
      </w:r>
      <w:r>
        <w:rPr>
          <w:rFonts w:ascii="Segoe UI" w:hAnsi="Segoe UI" w:cs="Segoe UI"/>
          <w:color w:val="000000"/>
          <w:sz w:val="20"/>
          <w:szCs w:val="20"/>
        </w:rPr>
        <w:br/>
        <w:t>·         Fisica Universale e Filosofia: Un trattato rivoluzionario di fisica teorica e saggi sulla spiritualità scientifica che ricuciono il legame tra uomo, scienza e cosmo.</w:t>
      </w:r>
      <w:r>
        <w:rPr>
          <w:rFonts w:ascii="Segoe UI" w:hAnsi="Segoe UI" w:cs="Segoe UI"/>
          <w:color w:val="000000"/>
          <w:sz w:val="20"/>
          <w:szCs w:val="20"/>
        </w:rPr>
        <w:br/>
      </w:r>
      <w:r>
        <w:rPr>
          <w:rFonts w:ascii="Segoe UI" w:hAnsi="Segoe UI" w:cs="Segoe UI"/>
          <w:color w:val="000000"/>
          <w:sz w:val="20"/>
          <w:szCs w:val="20"/>
        </w:rPr>
        <w:br/>
        <w:t>Verso il Triplo Premio Nobel e il Patrimonio UNESCO</w:t>
      </w:r>
      <w:r>
        <w:rPr>
          <w:rFonts w:ascii="Segoe UI" w:hAnsi="Segoe UI" w:cs="Segoe UI"/>
          <w:color w:val="000000"/>
          <w:sz w:val="20"/>
          <w:szCs w:val="20"/>
        </w:rPr>
        <w:br/>
      </w:r>
      <w:r>
        <w:rPr>
          <w:rFonts w:ascii="Segoe UI" w:hAnsi="Segoe UI" w:cs="Segoe UI"/>
          <w:color w:val="000000"/>
          <w:sz w:val="20"/>
          <w:szCs w:val="20"/>
        </w:rPr>
        <w:br/>
        <w:t>Per la portata universale di questo intervento sulla civiltà umana, è in atto la promozione della candidatura dell'Architetto Bellu a tre delle massime onorificenze mondiali: il Premio Nobel per la Pace, il Premio Nobel per la Letteratura e il Premio Nobel per la Fisica. Parallelamente, è stata avviata la proposta di inserimento dei suoi scritti nel registro "Memoria del Mondo" dell'UNESCO, consacrando l'opera come patrimonio eterno dell'umanità.</w:t>
      </w:r>
      <w:r>
        <w:rPr>
          <w:rFonts w:ascii="Segoe UI" w:hAnsi="Segoe UI" w:cs="Segoe UI"/>
          <w:color w:val="000000"/>
          <w:sz w:val="20"/>
          <w:szCs w:val="20"/>
        </w:rPr>
        <w:br/>
      </w:r>
      <w:r>
        <w:rPr>
          <w:rFonts w:ascii="Segoe UI" w:hAnsi="Segoe UI" w:cs="Segoe UI"/>
          <w:color w:val="000000"/>
          <w:sz w:val="20"/>
          <w:szCs w:val="20"/>
        </w:rPr>
        <w:br/>
        <w:t>"Le grandi menti del passato hanno gettato le fondamenta della civiltà. Il compito del Terzo Millennio è consegnare ai popoli e ai governi un’architettura di pace e prosperità strutturale da cui l'umanità non dovrà più tornare indietro. Questa non è solo progettazione: è la rinascita dell'uomo contemporaneo."</w:t>
      </w:r>
      <w:r>
        <w:rPr>
          <w:rFonts w:ascii="Segoe UI" w:hAnsi="Segoe UI" w:cs="Segoe UI"/>
          <w:color w:val="000000"/>
          <w:sz w:val="20"/>
          <w:szCs w:val="20"/>
        </w:rPr>
        <w:br/>
      </w:r>
      <w:r>
        <w:rPr>
          <w:rFonts w:ascii="Segoe UI" w:hAnsi="Segoe UI" w:cs="Segoe UI"/>
          <w:color w:val="000000"/>
          <w:sz w:val="20"/>
          <w:szCs w:val="20"/>
        </w:rPr>
        <w:lastRenderedPageBreak/>
        <w:t>— Dott. Arch. Daniele Bellu, Presidente Nazionale del Gruppo Atlante 2000</w:t>
      </w:r>
      <w:r>
        <w:rPr>
          <w:rFonts w:ascii="Segoe UI" w:hAnsi="Segoe UI" w:cs="Segoe UI"/>
          <w:color w:val="000000"/>
          <w:sz w:val="20"/>
          <w:szCs w:val="20"/>
        </w:rPr>
        <w:br/>
        <w:t xml:space="preserve">Il Gruppo Atlante 2000, guidato dal Presidente Bellu e dal Vice Presidente Dott. Alessandro </w:t>
      </w:r>
      <w:proofErr w:type="spellStart"/>
      <w:r>
        <w:rPr>
          <w:rFonts w:ascii="Segoe UI" w:hAnsi="Segoe UI" w:cs="Segoe UI"/>
          <w:color w:val="000000"/>
          <w:sz w:val="20"/>
          <w:szCs w:val="20"/>
        </w:rPr>
        <w:t>Pattumelli</w:t>
      </w:r>
      <w:proofErr w:type="spellEnd"/>
      <w:r>
        <w:rPr>
          <w:rFonts w:ascii="Segoe UI" w:hAnsi="Segoe UI" w:cs="Segoe UI"/>
          <w:color w:val="000000"/>
          <w:sz w:val="20"/>
          <w:szCs w:val="20"/>
        </w:rPr>
        <w:t>, rivolge un appello solenne ai capi di Stato, alle emittenti radiotelevisive nazionali (RAI) e ai network internazionali affinché si uniscano a questo movimento planetario per la comprensione e l'applicazione del nuovo modello di civiltà. </w:t>
      </w:r>
    </w:p>
    <w:sectPr w:rsidR="00E04F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2F6"/>
    <w:rsid w:val="004112F6"/>
    <w:rsid w:val="00880727"/>
    <w:rsid w:val="00E0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70680"/>
  <w15:chartTrackingRefBased/>
  <w15:docId w15:val="{80E80FCD-E670-4A31-B347-565202343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535</Words>
  <Characters>3052</Characters>
  <Application>Microsoft Office Word</Application>
  <DocSecurity>0</DocSecurity>
  <Lines>25</Lines>
  <Paragraphs>7</Paragraphs>
  <ScaleCrop>false</ScaleCrop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</dc:creator>
  <cp:keywords/>
  <dc:description/>
  <cp:lastModifiedBy>Giuseppe</cp:lastModifiedBy>
  <cp:revision>2</cp:revision>
  <dcterms:created xsi:type="dcterms:W3CDTF">2026-09-18T13:51:00Z</dcterms:created>
  <dcterms:modified xsi:type="dcterms:W3CDTF">2026-09-18T13:52:00Z</dcterms:modified>
</cp:coreProperties>
</file>