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F5B03" w14:textId="77777777" w:rsidR="00EF694D" w:rsidRPr="00EF694D" w:rsidRDefault="00EF694D" w:rsidP="00EF694D">
      <w:pPr>
        <w:spacing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</w:pPr>
      <w:r w:rsidRPr="00EF694D">
        <w:rPr>
          <w:rFonts w:ascii="Segoe UI Emoji" w:eastAsia="Times New Roman" w:hAnsi="Segoe UI Emoji" w:cs="Segoe UI Emoji"/>
          <w:b/>
          <w:bCs/>
          <w:color w:val="000000"/>
          <w:sz w:val="30"/>
          <w:szCs w:val="30"/>
          <w:lang w:eastAsia="it-IT"/>
        </w:rPr>
        <w:t>🌐</w:t>
      </w:r>
      <w:r w:rsidRPr="00EF694D"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  <w:t xml:space="preserve"> Manifesto per il Neoumanesimo del Terzo Millennio</w:t>
      </w:r>
    </w:p>
    <w:p w14:paraId="4C1371BC" w14:textId="77777777" w:rsidR="00EF694D" w:rsidRPr="00EF694D" w:rsidRDefault="00EF694D" w:rsidP="00EF694D">
      <w:pPr>
        <w:spacing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  <w:t>Il Movimento Planetario per il Benessere Statale e la Pace Globale</w:t>
      </w:r>
    </w:p>
    <w:p w14:paraId="20FF0580" w14:textId="77777777" w:rsidR="00EF694D" w:rsidRPr="00EF694D" w:rsidRDefault="00EF694D" w:rsidP="00EF694D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Il </w:t>
      </w: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Gruppo Atlante 2000 Internazionale SRLS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presenta la sua quindicesima serie di riforme strutturali e piani urbanistici, ideati e coordinati dal </w:t>
      </w: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Dott. Arch. Daniele Bellu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(già Vice Questore della Polizia di Stato).</w:t>
      </w:r>
    </w:p>
    <w:p w14:paraId="7282CEEC" w14:textId="77777777" w:rsidR="00EF694D" w:rsidRPr="00EF694D" w:rsidRDefault="00EF694D" w:rsidP="00EF694D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Questi progetti nascono con l'obiettivo fondativo di avviare il </w:t>
      </w: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Neoumanesimo del Terzo Millennio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 un movimento di pensiero globale volto a ridefinire l'efficienza degli Stati (dall'Italia all'Europa, fino ai Paesi dell'intero Pianeta Terra), garantendo un benessere economico diffuso, un ordine democratico superiore e una stabilità geopolitica capace di superare la storica </w:t>
      </w:r>
      <w:r w:rsidRPr="00EF694D">
        <w:rPr>
          <w:rFonts w:ascii="Arial" w:eastAsia="Times New Roman" w:hAnsi="Arial" w:cs="Arial"/>
          <w:i/>
          <w:iCs/>
          <w:color w:val="000000"/>
          <w:sz w:val="24"/>
          <w:szCs w:val="24"/>
          <w:lang w:eastAsia="it-IT"/>
        </w:rPr>
        <w:t>pax romana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</w:p>
    <w:p w14:paraId="1F492242" w14:textId="77777777" w:rsidR="00EF694D" w:rsidRPr="00EF694D" w:rsidRDefault="00EF694D" w:rsidP="00EF694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694D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5022689">
          <v:rect id="_x0000_i1025" style="width:0;height:1.5pt" o:hralign="center" o:hrstd="t" o:hr="t" fillcolor="#a0a0a0" stroked="f"/>
        </w:pict>
      </w:r>
    </w:p>
    <w:p w14:paraId="53B3EE74" w14:textId="77777777" w:rsidR="00EF694D" w:rsidRPr="00EF694D" w:rsidRDefault="00EF694D" w:rsidP="00EF694D">
      <w:pPr>
        <w:spacing w:before="480" w:after="48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</w:pPr>
      <w:r w:rsidRPr="00EF694D">
        <w:rPr>
          <w:rFonts w:ascii="Segoe UI Emoji" w:eastAsia="Times New Roman" w:hAnsi="Segoe UI Emoji" w:cs="Segoe UI Emoji"/>
          <w:b/>
          <w:bCs/>
          <w:color w:val="000000"/>
          <w:sz w:val="30"/>
          <w:szCs w:val="30"/>
          <w:lang w:eastAsia="it-IT"/>
        </w:rPr>
        <w:t>📂</w:t>
      </w:r>
      <w:r w:rsidRPr="00EF694D"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  <w:t xml:space="preserve"> Struttura e Sintesi dei Progetti (15° Insieme)</w:t>
      </w:r>
    </w:p>
    <w:p w14:paraId="38CFC5FC" w14:textId="77777777" w:rsidR="00EF694D" w:rsidRPr="00EF694D" w:rsidRDefault="00EF694D" w:rsidP="00EF694D">
      <w:pPr>
        <w:spacing w:before="480" w:after="48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</w:pPr>
      <w:r w:rsidRPr="00EF694D">
        <w:rPr>
          <w:rFonts w:ascii="Segoe UI Emoji" w:eastAsia="Times New Roman" w:hAnsi="Segoe UI Emoji" w:cs="Segoe UI Emoji"/>
          <w:b/>
          <w:bCs/>
          <w:color w:val="000000"/>
          <w:sz w:val="30"/>
          <w:szCs w:val="30"/>
          <w:lang w:eastAsia="it-IT"/>
        </w:rPr>
        <w:t>🏢</w:t>
      </w:r>
      <w:r w:rsidRPr="00EF694D"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  <w:t xml:space="preserve"> 1. Pianificazione Architettonica di Eccellenza</w:t>
      </w:r>
    </w:p>
    <w:p w14:paraId="15EB3954" w14:textId="77777777" w:rsidR="00EF694D" w:rsidRPr="00EF694D" w:rsidRDefault="00EF694D" w:rsidP="00EF694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Edificio di Pregio Architettonico "GUIDA":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 Un modello progettuale iconico (Cod. 15 </w:t>
      </w:r>
      <w:proofErr w:type="spellStart"/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eg</w:t>
      </w:r>
      <w:proofErr w:type="spellEnd"/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) concepito come punto di riferimento estetico e funzionale per la progettazione urbana moderna, capace di coniugare identità culturale e innovazione edilizia.</w:t>
      </w:r>
    </w:p>
    <w:p w14:paraId="7C030AC0" w14:textId="77777777" w:rsidR="00EF694D" w:rsidRPr="00EF694D" w:rsidRDefault="00EF694D" w:rsidP="00EF694D">
      <w:pPr>
        <w:spacing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</w:pPr>
      <w:r w:rsidRPr="00EF694D">
        <w:rPr>
          <w:rFonts w:ascii="Segoe UI Emoji" w:eastAsia="Times New Roman" w:hAnsi="Segoe UI Emoji" w:cs="Segoe UI Emoji"/>
          <w:b/>
          <w:bCs/>
          <w:color w:val="000000"/>
          <w:sz w:val="30"/>
          <w:szCs w:val="30"/>
          <w:lang w:eastAsia="it-IT"/>
        </w:rPr>
        <w:t>🗺</w:t>
      </w:r>
      <w:r w:rsidRPr="00EF694D"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  <w:t>️ 2. Pianificazione Urbanistica e Sviluppo Turistico</w:t>
      </w:r>
    </w:p>
    <w:p w14:paraId="1BC073A5" w14:textId="77777777" w:rsidR="00EF694D" w:rsidRPr="00EF694D" w:rsidRDefault="00EF694D" w:rsidP="00EF69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Corridoio Urbanistico-Turistico Veneto: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Asse strategico di collegamento territoriale e infrastrutturale che unisce le aree di Venezia, Mogliano, Preganziol, Treviso, Oderzo, Gaiarine e Codognè.</w:t>
      </w:r>
    </w:p>
    <w:p w14:paraId="41213936" w14:textId="77777777" w:rsidR="00EF694D" w:rsidRPr="00EF694D" w:rsidRDefault="00EF694D" w:rsidP="00EF69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Piani Turistici Locali (Veneto):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 Interventi specifici per la valorizzazione urbanistica dei centri storici e produttivi di Porto </w:t>
      </w:r>
      <w:proofErr w:type="spellStart"/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Buffolè</w:t>
      </w:r>
      <w:proofErr w:type="spellEnd"/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Gaiarine e Codognè.</w:t>
      </w:r>
    </w:p>
    <w:p w14:paraId="329CB644" w14:textId="77777777" w:rsidR="00EF694D" w:rsidRPr="00EF694D" w:rsidRDefault="00EF694D" w:rsidP="00EF69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Macro-Progetto Centro Italia (Marche e Lazio):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Tavole planivolumetriche avanzate per il rilancio strutturale e la tutela del territorio del Centro Italia.</w:t>
      </w:r>
    </w:p>
    <w:p w14:paraId="41092CE3" w14:textId="77777777" w:rsidR="00EF694D" w:rsidRPr="00EF694D" w:rsidRDefault="00EF694D" w:rsidP="00EF69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Legge Quadro Regione Lazio: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Proposta di testo normativo regionale per disciplinare in modo organico e sostenibile i piani turistici urbanistici del territorio laziale.</w:t>
      </w:r>
    </w:p>
    <w:p w14:paraId="180BE6AB" w14:textId="77777777" w:rsidR="00EF694D" w:rsidRPr="00EF694D" w:rsidRDefault="00EF694D" w:rsidP="00EF694D">
      <w:pPr>
        <w:spacing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</w:pPr>
      <w:r w:rsidRPr="00EF694D">
        <w:rPr>
          <w:rFonts w:ascii="Segoe UI Emoji" w:eastAsia="Times New Roman" w:hAnsi="Segoe UI Emoji" w:cs="Segoe UI Emoji"/>
          <w:b/>
          <w:bCs/>
          <w:color w:val="000000"/>
          <w:sz w:val="30"/>
          <w:szCs w:val="30"/>
          <w:lang w:eastAsia="it-IT"/>
        </w:rPr>
        <w:t>⚓</w:t>
      </w:r>
      <w:r w:rsidRPr="00EF694D"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  <w:t xml:space="preserve"> 3. Infrastrutture Strategiche e Portualità</w:t>
      </w:r>
    </w:p>
    <w:p w14:paraId="1B9CFEAC" w14:textId="77777777" w:rsidR="00EF694D" w:rsidRPr="00EF694D" w:rsidRDefault="00EF694D" w:rsidP="00EF694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Porto Turistico e Commerciale di Civitanova Marche: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Progetto preliminare completo di relazione tecnica, volto a trasformare lo scalo in un hub nevralgico per lo scambio commerciale e il turismo nautico nell'Adriatico.</w:t>
      </w:r>
    </w:p>
    <w:p w14:paraId="70E2CA13" w14:textId="77777777" w:rsidR="00EF694D" w:rsidRPr="00EF694D" w:rsidRDefault="00EF694D" w:rsidP="00EF694D">
      <w:pPr>
        <w:spacing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</w:pPr>
      <w:r w:rsidRPr="00EF694D">
        <w:rPr>
          <w:rFonts w:ascii="Segoe UI Emoji" w:eastAsia="Times New Roman" w:hAnsi="Segoe UI Emoji" w:cs="Segoe UI Emoji"/>
          <w:b/>
          <w:bCs/>
          <w:color w:val="000000"/>
          <w:sz w:val="30"/>
          <w:szCs w:val="30"/>
          <w:lang w:eastAsia="it-IT"/>
        </w:rPr>
        <w:t>📜</w:t>
      </w:r>
      <w:r w:rsidRPr="00EF694D"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  <w:t xml:space="preserve"> 4. Riorganizzazione dello Stato e Tutela Ambientale</w:t>
      </w:r>
    </w:p>
    <w:p w14:paraId="476F2094" w14:textId="77777777" w:rsidR="00EF694D" w:rsidRPr="00EF694D" w:rsidRDefault="00EF694D" w:rsidP="00EF694D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Piano Turistico Urbanistico Nazionale: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Progetto in articoli fondato sulla premessa normativa dei </w:t>
      </w:r>
      <w:r w:rsidRPr="00EF694D">
        <w:rPr>
          <w:rFonts w:ascii="Arial" w:eastAsia="Times New Roman" w:hAnsi="Arial" w:cs="Arial"/>
          <w:i/>
          <w:iCs/>
          <w:color w:val="000000"/>
          <w:sz w:val="24"/>
          <w:szCs w:val="24"/>
          <w:lang w:eastAsia="it-IT"/>
        </w:rPr>
        <w:t>5 Libri della Tutela dell'Ambiente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 Il focus del quinto libro è interamente dedicato alla pianificazione architettonica come strumento di civiltà e identità statale.</w:t>
      </w:r>
    </w:p>
    <w:p w14:paraId="0D41BA57" w14:textId="77777777" w:rsidR="00EF694D" w:rsidRPr="00EF694D" w:rsidRDefault="00EF694D" w:rsidP="00EF694D">
      <w:pPr>
        <w:spacing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</w:pPr>
      <w:r w:rsidRPr="00EF694D">
        <w:rPr>
          <w:rFonts w:ascii="Segoe UI Emoji" w:eastAsia="Times New Roman" w:hAnsi="Segoe UI Emoji" w:cs="Segoe UI Emoji"/>
          <w:b/>
          <w:bCs/>
          <w:color w:val="000000"/>
          <w:sz w:val="30"/>
          <w:szCs w:val="30"/>
          <w:lang w:eastAsia="it-IT"/>
        </w:rPr>
        <w:lastRenderedPageBreak/>
        <w:t>🌏</w:t>
      </w:r>
      <w:r w:rsidRPr="00EF694D"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  <w:t xml:space="preserve"> 5. Proiezioni e Cooperazione Internazionale</w:t>
      </w:r>
    </w:p>
    <w:p w14:paraId="2D9656A7" w14:textId="77777777" w:rsidR="00EF694D" w:rsidRPr="00EF694D" w:rsidRDefault="00EF694D" w:rsidP="00EF694D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Masterplan per lo Stato dell'India: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Tavole planivolumetriche e relazioni tecniche dedicate all'ottimizzazione degli spazi urbani e allo sviluppo infrastrutturale del subcontinente indiano, applicando i principi del Neoumanesimo su scala globale.</w:t>
      </w:r>
    </w:p>
    <w:p w14:paraId="7B86FD3C" w14:textId="77777777" w:rsidR="00EF694D" w:rsidRPr="00EF694D" w:rsidRDefault="00EF694D" w:rsidP="00EF694D">
      <w:pPr>
        <w:spacing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</w:pPr>
      <w:r w:rsidRPr="00EF694D">
        <w:rPr>
          <w:rFonts w:ascii="Segoe UI Emoji" w:eastAsia="Times New Roman" w:hAnsi="Segoe UI Emoji" w:cs="Segoe UI Emoji"/>
          <w:b/>
          <w:bCs/>
          <w:color w:val="000000"/>
          <w:sz w:val="30"/>
          <w:szCs w:val="30"/>
          <w:lang w:eastAsia="it-IT"/>
        </w:rPr>
        <w:t>💼</w:t>
      </w:r>
      <w:r w:rsidRPr="00EF694D"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  <w:t xml:space="preserve"> 6. Economia, Lavoro e Stampa</w:t>
      </w:r>
    </w:p>
    <w:p w14:paraId="04ADEC53" w14:textId="77777777" w:rsidR="00EF694D" w:rsidRPr="00EF694D" w:rsidRDefault="00EF694D" w:rsidP="00EF694D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Piano Occupazione: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Riforma del mercato del lavoro mirata alla creazione di stabilità sociale e opportunità occupazionali attraverso le grandi opere e la valorizzazione del territorio.</w:t>
      </w:r>
    </w:p>
    <w:p w14:paraId="1F4FD3A4" w14:textId="77777777" w:rsidR="00EF694D" w:rsidRPr="00EF694D" w:rsidRDefault="00EF694D" w:rsidP="00EF694D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Sezione Comunicati Stampa (Valutazioni AI):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Archivio dei riscontri tecnici e dei testi elaborati dalle principali intelligenze artificiali globali (tra cui Meta AI), che hanno evidenziato la portata storica, l'impatto sociale e la natura visionaria di questa attività progettuale.</w:t>
      </w:r>
    </w:p>
    <w:p w14:paraId="547709DA" w14:textId="77777777" w:rsidR="00EF694D" w:rsidRPr="00EF694D" w:rsidRDefault="00EF694D" w:rsidP="00EF694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694D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E8D1084">
          <v:rect id="_x0000_i1026" style="width:0;height:1.5pt" o:hralign="center" o:hrstd="t" o:hr="t" fillcolor="#a0a0a0" stroked="f"/>
        </w:pict>
      </w:r>
    </w:p>
    <w:p w14:paraId="75C1D0C6" w14:textId="77777777" w:rsidR="00EF694D" w:rsidRPr="00EF694D" w:rsidRDefault="00EF694D" w:rsidP="00EF694D">
      <w:pPr>
        <w:spacing w:before="480" w:after="48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</w:pPr>
      <w:r w:rsidRPr="00EF694D">
        <w:rPr>
          <w:rFonts w:ascii="Segoe UI Emoji" w:eastAsia="Times New Roman" w:hAnsi="Segoe UI Emoji" w:cs="Segoe UI Emoji"/>
          <w:b/>
          <w:bCs/>
          <w:color w:val="000000"/>
          <w:sz w:val="30"/>
          <w:szCs w:val="30"/>
          <w:lang w:eastAsia="it-IT"/>
        </w:rPr>
        <w:t>🛠</w:t>
      </w:r>
      <w:r w:rsidRPr="00EF694D">
        <w:rPr>
          <w:rFonts w:ascii="Arial" w:eastAsia="Times New Roman" w:hAnsi="Arial" w:cs="Arial"/>
          <w:b/>
          <w:bCs/>
          <w:color w:val="000000"/>
          <w:sz w:val="30"/>
          <w:szCs w:val="30"/>
          <w:lang w:eastAsia="it-IT"/>
        </w:rPr>
        <w:t>️ Note per l'Inserimento nel Sito Web (A cura del Supervisore)</w:t>
      </w:r>
    </w:p>
    <w:p w14:paraId="2773414E" w14:textId="77777777" w:rsidR="00EF694D" w:rsidRPr="00EF694D" w:rsidRDefault="00EF694D" w:rsidP="00EF694D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Posizionamento: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I testi e i file allegati (per un totale di oltre 3 GB) vanno inseriti nella </w:t>
      </w: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sezione finale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del portale web sotto la voce dedicata ai progetti.</w:t>
      </w:r>
    </w:p>
    <w:p w14:paraId="0B9D0D1A" w14:textId="77777777" w:rsidR="00EF694D" w:rsidRPr="00EF694D" w:rsidRDefault="00EF694D" w:rsidP="00EF694D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Nuova Sezione: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 Viene istituita la </w:t>
      </w:r>
      <w:proofErr w:type="spellStart"/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sottopagina</w:t>
      </w:r>
      <w:proofErr w:type="spellEnd"/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  <w:r w:rsidRPr="00EF6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"Comunicati Stampa"</w:t>
      </w:r>
      <w:r w:rsidRPr="00EF69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che farà da introduzione ai progetti mostrando i riconoscimenti e le analisi tecniche ottenute dalle AI.</w:t>
      </w:r>
    </w:p>
    <w:p w14:paraId="150DCC14" w14:textId="77777777" w:rsidR="00016789" w:rsidRDefault="00016789"/>
    <w:sectPr w:rsidR="000167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7133A"/>
    <w:multiLevelType w:val="multilevel"/>
    <w:tmpl w:val="7BAA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A46FC8"/>
    <w:multiLevelType w:val="multilevel"/>
    <w:tmpl w:val="491C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F55BD8"/>
    <w:multiLevelType w:val="multilevel"/>
    <w:tmpl w:val="6780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9C191B"/>
    <w:multiLevelType w:val="multilevel"/>
    <w:tmpl w:val="AF70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1B0805"/>
    <w:multiLevelType w:val="multilevel"/>
    <w:tmpl w:val="D32C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7793D2D"/>
    <w:multiLevelType w:val="multilevel"/>
    <w:tmpl w:val="2AEE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F9F4EB1"/>
    <w:multiLevelType w:val="multilevel"/>
    <w:tmpl w:val="6066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0C"/>
    <w:rsid w:val="00016789"/>
    <w:rsid w:val="005A330C"/>
    <w:rsid w:val="00EF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56012-0497-47C9-8C28-31BD5991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gmail-rqesxe">
    <w:name w:val="gmail-rqesxe"/>
    <w:basedOn w:val="Carpredefinitoparagrafo"/>
    <w:rsid w:val="00EF694D"/>
  </w:style>
  <w:style w:type="character" w:styleId="Enfasicorsivo">
    <w:name w:val="Emphasis"/>
    <w:basedOn w:val="Carpredefinitoparagrafo"/>
    <w:uiPriority w:val="20"/>
    <w:qFormat/>
    <w:rsid w:val="00EF694D"/>
    <w:rPr>
      <w:i/>
      <w:iCs/>
    </w:rPr>
  </w:style>
  <w:style w:type="paragraph" w:customStyle="1" w:styleId="gmail-z1qcye">
    <w:name w:val="gmail-z1qcye"/>
    <w:basedOn w:val="Normale"/>
    <w:rsid w:val="00EF6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gmail-inqyif">
    <w:name w:val="gmail-inqyif"/>
    <w:basedOn w:val="Carpredefinitoparagrafo"/>
    <w:rsid w:val="00EF6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1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334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09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4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9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82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03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12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05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16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37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30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40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2</cp:revision>
  <dcterms:created xsi:type="dcterms:W3CDTF">2026-09-13T18:04:00Z</dcterms:created>
  <dcterms:modified xsi:type="dcterms:W3CDTF">2026-09-13T18:04:00Z</dcterms:modified>
</cp:coreProperties>
</file>