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EF8" w:rsidRPr="00BB2EF8" w:rsidRDefault="00BB2EF8" w:rsidP="00BB2EF8">
      <w:pPr>
        <w:jc w:val="center"/>
        <w:rPr>
          <w:rFonts w:ascii="Times New Roman" w:hAnsi="Times New Roman" w:cs="Times New Roman"/>
          <w:b/>
          <w:sz w:val="32"/>
          <w:szCs w:val="32"/>
          <w:u w:val="single"/>
        </w:rPr>
      </w:pPr>
      <w:r w:rsidRPr="00BB2EF8">
        <w:rPr>
          <w:rFonts w:ascii="Times New Roman" w:hAnsi="Times New Roman" w:cs="Times New Roman"/>
          <w:b/>
          <w:sz w:val="32"/>
          <w:szCs w:val="32"/>
          <w:u w:val="single"/>
        </w:rPr>
        <w:t>PIANO TURISTICO PER IL SUD, CENTRO E NORD ITALIA</w:t>
      </w:r>
    </w:p>
    <w:p w:rsidR="00BB2EF8" w:rsidRPr="00BB2EF8" w:rsidRDefault="00BB2EF8" w:rsidP="00BB2EF8">
      <w:pPr>
        <w:jc w:val="center"/>
        <w:rPr>
          <w:rFonts w:ascii="Times New Roman" w:hAnsi="Times New Roman" w:cs="Times New Roman"/>
          <w:b/>
          <w:sz w:val="32"/>
          <w:szCs w:val="32"/>
          <w:u w:val="single"/>
        </w:rPr>
      </w:pPr>
    </w:p>
    <w:p w:rsidR="00BB2EF8" w:rsidRPr="00BB2EF8" w:rsidRDefault="00BB2EF8" w:rsidP="00BB2EF8">
      <w:pPr>
        <w:jc w:val="center"/>
        <w:rPr>
          <w:rFonts w:ascii="Times New Roman" w:hAnsi="Times New Roman" w:cs="Times New Roman"/>
          <w:b/>
          <w:sz w:val="32"/>
          <w:szCs w:val="32"/>
          <w:u w:val="single"/>
        </w:rPr>
      </w:pPr>
      <w:r w:rsidRPr="00BB2EF8">
        <w:rPr>
          <w:rFonts w:ascii="Times New Roman" w:hAnsi="Times New Roman" w:cs="Times New Roman"/>
          <w:b/>
          <w:sz w:val="32"/>
          <w:szCs w:val="32"/>
          <w:u w:val="single"/>
        </w:rPr>
        <w:t xml:space="preserve">PIANO TURISTICO PER IL SUD </w:t>
      </w:r>
    </w:p>
    <w:p w:rsidR="00BB2EF8" w:rsidRPr="00BB2EF8" w:rsidRDefault="00BB2EF8" w:rsidP="00BB2EF8">
      <w:pPr>
        <w:jc w:val="center"/>
        <w:rPr>
          <w:rFonts w:ascii="Times New Roman" w:hAnsi="Times New Roman" w:cs="Times New Roman"/>
          <w:b/>
          <w:sz w:val="32"/>
          <w:szCs w:val="32"/>
          <w:u w:val="single"/>
        </w:rPr>
      </w:pPr>
    </w:p>
    <w:p w:rsidR="00BB2EF8" w:rsidRPr="00BB2EF8" w:rsidRDefault="00BB2EF8" w:rsidP="00BB2EF8">
      <w:pPr>
        <w:jc w:val="center"/>
        <w:rPr>
          <w:rFonts w:ascii="Times New Roman" w:hAnsi="Times New Roman" w:cs="Times New Roman"/>
          <w:b/>
          <w:sz w:val="32"/>
          <w:szCs w:val="32"/>
          <w:u w:val="single"/>
        </w:rPr>
      </w:pPr>
      <w:r w:rsidRPr="00BB2EF8">
        <w:rPr>
          <w:rFonts w:ascii="Times New Roman" w:hAnsi="Times New Roman" w:cs="Times New Roman"/>
          <w:b/>
          <w:sz w:val="32"/>
          <w:szCs w:val="32"/>
          <w:u w:val="single"/>
        </w:rPr>
        <w:t xml:space="preserve">PROGETTO OCCUPAZIONE </w:t>
      </w:r>
    </w:p>
    <w:p w:rsidR="00BB2EF8" w:rsidRPr="00BB2EF8" w:rsidRDefault="00BB2EF8" w:rsidP="00BB2EF8">
      <w:pPr>
        <w:jc w:val="center"/>
        <w:rPr>
          <w:rFonts w:ascii="Times New Roman" w:hAnsi="Times New Roman" w:cs="Times New Roman"/>
          <w:b/>
          <w:sz w:val="32"/>
          <w:szCs w:val="32"/>
          <w:u w:val="single"/>
        </w:rPr>
      </w:pPr>
    </w:p>
    <w:p w:rsidR="00BB2EF8" w:rsidRPr="00BB2EF8" w:rsidRDefault="00BB2EF8" w:rsidP="00BB2EF8">
      <w:pPr>
        <w:jc w:val="center"/>
        <w:rPr>
          <w:rFonts w:ascii="Times New Roman" w:hAnsi="Times New Roman" w:cs="Times New Roman"/>
          <w:b/>
          <w:sz w:val="32"/>
          <w:szCs w:val="32"/>
          <w:u w:val="single"/>
        </w:rPr>
      </w:pPr>
      <w:r w:rsidRPr="00BB2EF8">
        <w:rPr>
          <w:rFonts w:ascii="Times New Roman" w:hAnsi="Times New Roman" w:cs="Times New Roman"/>
          <w:b/>
          <w:sz w:val="32"/>
          <w:szCs w:val="32"/>
          <w:u w:val="single"/>
        </w:rPr>
        <w:t>INCREMENTO OCCUPAZIONALE NELLE AREE MERIDIONALI ITALIANE</w:t>
      </w:r>
    </w:p>
    <w:p w:rsidR="00BB2EF8" w:rsidRPr="00BB2EF8" w:rsidRDefault="00BB2EF8" w:rsidP="00BB2EF8">
      <w:pPr>
        <w:rPr>
          <w:rFonts w:ascii="Times New Roman" w:hAnsi="Times New Roman" w:cs="Times New Roman"/>
          <w:b/>
          <w:sz w:val="32"/>
          <w:szCs w:val="32"/>
          <w:u w:val="single"/>
        </w:rPr>
      </w:pPr>
    </w:p>
    <w:p w:rsidR="00BB2EF8" w:rsidRPr="00BB2EF8" w:rsidRDefault="00BB2EF8" w:rsidP="00BB2EF8">
      <w:pPr>
        <w:rPr>
          <w:rFonts w:ascii="Times New Roman" w:hAnsi="Times New Roman" w:cs="Times New Roman"/>
          <w:b/>
          <w:sz w:val="32"/>
          <w:szCs w:val="32"/>
          <w:u w:val="single"/>
        </w:rPr>
      </w:pPr>
      <w:r w:rsidRPr="00BB2EF8">
        <w:rPr>
          <w:rFonts w:ascii="Times New Roman" w:hAnsi="Times New Roman" w:cs="Times New Roman"/>
          <w:b/>
          <w:sz w:val="32"/>
          <w:szCs w:val="32"/>
          <w:u w:val="single"/>
        </w:rPr>
        <w:t>RELAZIONE</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 xml:space="preserve">Il piano turistico  con le relative  prescrizioni normative  si rivolge e potenzia l’offerta del  bene turistico  per il Nord, per il centro e per il Sud  Italia, con la nuova organizzazione  scientifica  della stessa. Si rivolge quindi a tutti gli uffici turistici che vengono organizzati secondo una nuova scientifica articolazione normativa  e riserva per le aree meridionali italiane una diversa struttura funzionale urbanistica e territoriale che è in grado di dare notevole sviluppo economico alle regioni del Sud Italia. </w:t>
      </w:r>
    </w:p>
    <w:p w:rsidR="00A5671A" w:rsidRDefault="00BB2EF8" w:rsidP="00BB2EF8">
      <w:pPr>
        <w:jc w:val="center"/>
        <w:rPr>
          <w:rFonts w:ascii="Times New Roman" w:hAnsi="Times New Roman" w:cs="Times New Roman"/>
          <w:b/>
          <w:sz w:val="28"/>
          <w:szCs w:val="28"/>
          <w:u w:val="single"/>
        </w:rPr>
      </w:pPr>
      <w:r w:rsidRPr="00BB2EF8">
        <w:rPr>
          <w:rFonts w:ascii="Times New Roman" w:hAnsi="Times New Roman" w:cs="Times New Roman"/>
          <w:b/>
          <w:sz w:val="28"/>
          <w:szCs w:val="28"/>
          <w:u w:val="single"/>
        </w:rPr>
        <w:t>Ordinamento organizzativo</w:t>
      </w:r>
    </w:p>
    <w:p w:rsidR="00BB2EF8" w:rsidRPr="00BB2EF8" w:rsidRDefault="00A5671A" w:rsidP="00A5671A">
      <w:pPr>
        <w:jc w:val="both"/>
        <w:rPr>
          <w:rFonts w:ascii="Times New Roman" w:hAnsi="Times New Roman" w:cs="Times New Roman"/>
          <w:b/>
          <w:sz w:val="28"/>
          <w:szCs w:val="28"/>
          <w:u w:val="single"/>
        </w:rPr>
      </w:pPr>
      <w:r>
        <w:rPr>
          <w:rFonts w:ascii="Times New Roman" w:hAnsi="Times New Roman" w:cs="Times New Roman"/>
          <w:sz w:val="28"/>
          <w:szCs w:val="28"/>
        </w:rPr>
        <w:tab/>
        <w:t xml:space="preserve">Con ordinamento organizzativo qui intendiamo la struttura di un certo organismo che permettere di creare attività di sviluppo sempre più elevate. Tale struttura è quindi costituita da: a) obiettivi di sviluppo, b) organi; c) funzioni e d) attività che permettono di raggiungere gli obiettivi posti con le attività “artistiche” create dall’ordinamento operativo. </w:t>
      </w:r>
      <w:r w:rsidR="00BB2EF8" w:rsidRPr="00BB2EF8">
        <w:rPr>
          <w:rFonts w:ascii="Times New Roman" w:hAnsi="Times New Roman" w:cs="Times New Roman"/>
          <w:b/>
          <w:sz w:val="28"/>
          <w:szCs w:val="28"/>
          <w:u w:val="single"/>
        </w:rPr>
        <w:t xml:space="preserve"> </w:t>
      </w:r>
    </w:p>
    <w:p w:rsidR="00BB2EF8" w:rsidRPr="00BB2EF8" w:rsidRDefault="00BB2EF8" w:rsidP="00BB2EF8">
      <w:pPr>
        <w:pStyle w:val="Paragrafoelenco"/>
        <w:ind w:left="0" w:firstLine="708"/>
        <w:jc w:val="both"/>
        <w:rPr>
          <w:rFonts w:ascii="Times New Roman" w:hAnsi="Times New Roman"/>
          <w:sz w:val="28"/>
          <w:szCs w:val="28"/>
        </w:rPr>
      </w:pPr>
      <w:r w:rsidRPr="00BB2EF8">
        <w:rPr>
          <w:rFonts w:ascii="Times New Roman" w:hAnsi="Times New Roman"/>
          <w:sz w:val="28"/>
          <w:szCs w:val="28"/>
        </w:rPr>
        <w:t>Per il primo aspetto</w:t>
      </w:r>
      <w:r w:rsidR="00D95E5D">
        <w:rPr>
          <w:rFonts w:ascii="Times New Roman" w:hAnsi="Times New Roman"/>
          <w:sz w:val="28"/>
          <w:szCs w:val="28"/>
        </w:rPr>
        <w:t xml:space="preserve"> il progetto</w:t>
      </w:r>
      <w:r w:rsidRPr="00BB2EF8">
        <w:rPr>
          <w:rFonts w:ascii="Times New Roman" w:hAnsi="Times New Roman"/>
          <w:sz w:val="28"/>
          <w:szCs w:val="28"/>
        </w:rPr>
        <w:t xml:space="preserve">  prevede in primo luogo gli   obiettivi  che sono dati   dall’uniformità dell’offerta del bene turistico potenziando e coordinando le attività dei comparti riferite alle attività di svago turistico. </w:t>
      </w:r>
    </w:p>
    <w:p w:rsidR="00BB2EF8" w:rsidRPr="00BB2EF8" w:rsidRDefault="00BB2EF8" w:rsidP="00BB2EF8">
      <w:pPr>
        <w:pStyle w:val="Paragrafoelenco"/>
        <w:ind w:left="0" w:firstLine="708"/>
        <w:jc w:val="both"/>
        <w:rPr>
          <w:rFonts w:ascii="Times New Roman" w:hAnsi="Times New Roman"/>
          <w:sz w:val="28"/>
          <w:szCs w:val="28"/>
        </w:rPr>
      </w:pPr>
      <w:r w:rsidRPr="00BB2EF8">
        <w:rPr>
          <w:rFonts w:ascii="Times New Roman" w:hAnsi="Times New Roman"/>
          <w:sz w:val="28"/>
          <w:szCs w:val="28"/>
        </w:rPr>
        <w:t xml:space="preserve">Si cercherà di migliorare cioè nei vari  centri urbani turistici le attività di svago sportivo, paesaggistico, culturale, storico e balneare. Particolare cura verrà posta nel massimizzare le attività di svago combinate relativamente alle tipologie dei diversi comparti. Certamente  sarà importante il coordinamento per ottenere una certa </w:t>
      </w:r>
      <w:r w:rsidRPr="00BB2EF8">
        <w:rPr>
          <w:rFonts w:ascii="Times New Roman" w:hAnsi="Times New Roman"/>
          <w:sz w:val="28"/>
          <w:szCs w:val="28"/>
        </w:rPr>
        <w:lastRenderedPageBreak/>
        <w:t xml:space="preserve">uniformità economica e tipologica del bene turistico offerto, tendendo a curare la specificità del bene turistico che possono  conferire  le varie località italiane in relazione alle bellezze paesaggistiche, storiche, architettoniche e artistiche così presenti nel territorio del nostro Paese. </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 xml:space="preserve"> </w:t>
      </w:r>
      <w:r w:rsidRPr="00BB2EF8">
        <w:rPr>
          <w:rFonts w:ascii="Times New Roman" w:hAnsi="Times New Roman" w:cs="Times New Roman"/>
          <w:sz w:val="28"/>
          <w:szCs w:val="28"/>
        </w:rPr>
        <w:tab/>
        <w:t xml:space="preserve">Agli articoli 215 bis  e seguenti  viene descritto l’impianto organizzativo che è dato dalle fasce turistiche nazionali in cui viene diviso il territorio nazionale. Avremo allora: a) una fascia turistica costiera che contorna tutta la penisola e comprende le isole minori, arrivando alla Sardegna e contornando tutta l’isola; b) una fascia turistica delle aree archeologiche e dei centri storici e c) la fascia turistica dei parchi. </w:t>
      </w: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t xml:space="preserve">Queste fasce sono ripartite in nuclei di lunghezza variabile dai 50 ai 100 Kilometri, prevedendo che essi siano divisi in  aree che nel loro insieme li costituiscono e  sono comprese   nel numero di due o più in ciascun settore di decentramento provinciale,  che viene a costituire la particella di suddivisione del territorio di ciascuna provincia italiana. Ogni provincia potrà contenere 4 – 5 o più settori di decentramento secondo i centri urbani più importanti che si trovano in essa.  </w:t>
      </w: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t xml:space="preserve">Le attività turistiche di ciascun settore di decentramento provinciale saranno organizzate previste e coordinate dall’ufficio turistico  comprensoriale settore (UTC), il quale vedrà il coordinamento dell’ufficio turistico provinciale (UTP), e questo di quello regionale (UTR) e quindi di quello interregionale (UTIR) nord, centro e Sud Italia di Milano, Roma e Napoli. </w:t>
      </w: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t xml:space="preserve">Ogni ufficio turistico sarà ubicato in un settore di decentramento provinciale  che può essere anche capoluogo di provincia e di regione. Avrà 3 sezioni  secondo  le tre fasce turistiche indicate del turismo costiero balneare, dei parchi e delle aree storiche archeologiche artistiche;  ciascuna di queste tre sezioni sarà  divisa   in sottosezioni denominate: a) sottosezione attività turistiche dei centri urbani; b) attività turistiche dei villaggi turistici e c) sottosezione attività turistiche nei casolari di soggiorno dei parchi urbani, dei parchi naturali e in aree naturali diverse. </w:t>
      </w:r>
    </w:p>
    <w:p w:rsidR="00BB2EF8" w:rsidRPr="00BB2EF8" w:rsidRDefault="00BB2EF8" w:rsidP="00BB2EF8">
      <w:pPr>
        <w:ind w:firstLine="708"/>
        <w:jc w:val="both"/>
        <w:rPr>
          <w:rFonts w:ascii="Times New Roman" w:hAnsi="Times New Roman" w:cs="Times New Roman"/>
          <w:sz w:val="28"/>
          <w:szCs w:val="28"/>
        </w:rPr>
      </w:pPr>
    </w:p>
    <w:p w:rsidR="00BB2EF8" w:rsidRPr="00BB2EF8" w:rsidRDefault="00BB2EF8" w:rsidP="00BB2EF8">
      <w:pPr>
        <w:ind w:firstLine="708"/>
        <w:jc w:val="center"/>
        <w:rPr>
          <w:rFonts w:ascii="Times New Roman" w:hAnsi="Times New Roman" w:cs="Times New Roman"/>
          <w:b/>
          <w:sz w:val="28"/>
          <w:szCs w:val="28"/>
          <w:u w:val="single"/>
        </w:rPr>
      </w:pPr>
      <w:r w:rsidRPr="00BB2EF8">
        <w:rPr>
          <w:rFonts w:ascii="Times New Roman" w:hAnsi="Times New Roman" w:cs="Times New Roman"/>
          <w:b/>
          <w:sz w:val="28"/>
          <w:szCs w:val="28"/>
          <w:u w:val="single"/>
        </w:rPr>
        <w:t>Ordinamento operativo</w:t>
      </w:r>
    </w:p>
    <w:p w:rsidR="00BB2EF8" w:rsidRPr="00BB2EF8" w:rsidRDefault="00BB2EF8" w:rsidP="00BB2EF8">
      <w:pPr>
        <w:ind w:firstLine="708"/>
        <w:jc w:val="center"/>
        <w:rPr>
          <w:rFonts w:ascii="Times New Roman" w:hAnsi="Times New Roman" w:cs="Times New Roman"/>
          <w:b/>
          <w:sz w:val="28"/>
          <w:szCs w:val="28"/>
          <w:u w:val="single"/>
        </w:rPr>
      </w:pP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t xml:space="preserve">L’ordinamento  operativo è dato dal complesso delle attività “artistiche” che vengono create dagli uffici turistici per raggiungere con la struttura a disposizione gli obiettivi che sono stati indicati nell’ordinamento organizzativo. </w:t>
      </w: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lastRenderedPageBreak/>
        <w:t xml:space="preserve">Per cui per il raggiungimento di tali obiettivi è stato previsto che le sottosezioni indicate sopra, vengano  divise in comparti secondo le attività di svago turistico che vengono offerte in quella certa area turistica di una determinata  fascia. Questi vengono a comporre quelle attività che fanno raggiungere l’obiettivo di una offerta del bene turistico sempre più elevata e sono dati da: a) comparto attività di svago  sportivo e connesse; b) attività di svago culturali e artistiche; c) attività di svago paesaggistico delle pianure, colline, monti e  dei parchi; d) attività di svago balneare; e) attività di svago combinate;   f) attività di promozione delle attività di svago. </w:t>
      </w: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t xml:space="preserve"> Questa organizzazione dell’offerta del bene turistico va prevista da ogni comparto secondo la tipologia dei soggetti fruitori del servizio, siano essi italiani o stranieri. </w:t>
      </w: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t>Importante sarà il comparto  svago combinato e promozione dell’offerta turistica, che porrà una  particolare attenzione  sull’offerta del bene turistico che sia caratterizzato da una pluralità di aspetti di svago di cui alle lettere da a) a d); ciò perché essa rende più interessante il bene turistico che possa avere una poliedricità di soddisfacimento del bisogno turistico di svago e di amenità. Il comparto provvederà allora a prevedere dei pacchetti turistici che siano caratterizzati da poliedricità dell’offerta del bene secondo i comparti indicati, combinando le varie tipologie con dei prezzi che per la  vastità della domanda che si prevede,  debbono essere contenuti proprio per il fatto che la possibilità di offrire il pacchetto ad un numero sempre più elevato di persone, comporta la fruizione  del servizio a costi ridotti.</w:t>
      </w: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t xml:space="preserve">Vi sarà poi un coordinamento di settore di decentramento  provinciale, regionale e interregionale, per arrivare ad un’offerta del bene turistico nella qualità e nella quantità uniforme su tutto il territorio provinciale, regionale,  interregionale e nazionale, secondo la specificità di ciascuna area geografica dal punto di vista storico, architettonico, artistico e paesaggistico. </w:t>
      </w: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t xml:space="preserve">Il Ministero del turismo opererà la sintesi nazionale  e la promozione del bene turistico  globale nazionale  secondo le specificità di ciascun settore  di decentramento nazionale seguendo e programmando nel tempo l’evoluzione dell’offerta del  bene turistico in modo uniforme per ciascun settore di decentramento nazionale. </w:t>
      </w:r>
    </w:p>
    <w:p w:rsidR="00BB2EF8" w:rsidRPr="00BB2EF8" w:rsidRDefault="00BB2EF8" w:rsidP="00BB2EF8">
      <w:pPr>
        <w:ind w:firstLine="708"/>
        <w:jc w:val="both"/>
        <w:rPr>
          <w:rFonts w:ascii="Times New Roman" w:hAnsi="Times New Roman" w:cs="Times New Roman"/>
          <w:sz w:val="28"/>
          <w:szCs w:val="28"/>
        </w:rPr>
      </w:pPr>
    </w:p>
    <w:p w:rsidR="00BB2EF8" w:rsidRPr="00BB2EF8" w:rsidRDefault="00BB2EF8" w:rsidP="00BB2EF8">
      <w:pPr>
        <w:ind w:firstLine="708"/>
        <w:jc w:val="center"/>
        <w:rPr>
          <w:rFonts w:ascii="Times New Roman" w:hAnsi="Times New Roman" w:cs="Times New Roman"/>
          <w:b/>
          <w:sz w:val="28"/>
          <w:szCs w:val="28"/>
          <w:u w:val="single"/>
        </w:rPr>
      </w:pPr>
      <w:r w:rsidRPr="00BB2EF8">
        <w:rPr>
          <w:rFonts w:ascii="Times New Roman" w:hAnsi="Times New Roman" w:cs="Times New Roman"/>
          <w:b/>
          <w:sz w:val="28"/>
          <w:szCs w:val="28"/>
          <w:u w:val="single"/>
        </w:rPr>
        <w:t>IL PIANO TURISTICO PER IL SUD ITALIA</w:t>
      </w:r>
    </w:p>
    <w:p w:rsidR="00BB2EF8" w:rsidRPr="00BB2EF8" w:rsidRDefault="00BB2EF8" w:rsidP="00BB2EF8">
      <w:pPr>
        <w:ind w:left="360"/>
        <w:jc w:val="both"/>
        <w:rPr>
          <w:rFonts w:ascii="Times New Roman" w:hAnsi="Times New Roman" w:cs="Times New Roman"/>
          <w:sz w:val="28"/>
          <w:szCs w:val="28"/>
        </w:rPr>
      </w:pP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lastRenderedPageBreak/>
        <w:t xml:space="preserve">Per il secondo aspetto si può dire che il presente piano turistico per il Sud Italia è una continuazione del progetto occupazione che è stato redatto per le altre Regioni italiane del Nord e Centro Italia. Infatti inizia con l’articolo 215 successivo all’articolo 214 con cui termina il generale progetto occupazione  e continua con gli articoli 216 e seguenti. </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 xml:space="preserve">Questo piano turistico per il Sud  è diretto principalmente a creare le condizioni che aumentano la produttività del lavoro e quindi la possibilità di offrire in modo maggiore i beni sul mercato, che determina un aumento occupazionale, anche perché i beni così prodotti con più elevata qualità e a costi minori, saranno in grado di essere venduti ed acquistati più numerosi, facendo venire meno gli effetti negativi della concorrenza che si verifica attualmente soprattutto da parte di Paesi emergenti dell’Est Asiatico, quali la Cina e prossimamente l’India. </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 xml:space="preserve">Per contrastare con efficacia questa concorrenza occorre aumentare la produttività del lavoro, che permetterà di offrire beni a minor costo e con più elevati requisiti di qualità. Ciò si riferisce principalmente alle strutture produttive del nord Italia e centro Italia, ove esse sono presenti in modo cospicuo. </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 xml:space="preserve">Per il Sud Italia ove non vi sia la struttura di impresa organizzata come al Nord e al centro Italia, occorre crearla. </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 xml:space="preserve">Ciò  verrà effettuato con il presente piano turistico per il Sud Italia, che inizia a creare l’organizzazione di impresa partendo dall’offerta del bene turistico, che comporterà la realizzazione  dei beni necessari per la costruzione dei villaggi turistici e poi di quelli occorrenti per il consumo del bene turistico; questo  verrà offerto in modo massiccio da tutte le Regioni del Sud Italia, secondo i valori numerici indicati nel progetto. </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 xml:space="preserve">Dopo la creazione della struttura turistica al Sud Italia o contemporaneamente si potranno realizzare le altre attività di impresa che offrono beni diversi: si tratterà della piccola impresa, che dovrà raggiungere una diffusione pari a quella del nord Italia e dell’impresa artigianale. </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 xml:space="preserve">Il riferimento al progetto occupazione generale sarà fatto per l’organizzazione dell’impresa e del lavoro nel momento in cui verrà raggiunto il livello produttivo e l’organizzazione  che esiste nel nord Italia. </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 xml:space="preserve">La finalità del progetto è quindi l’inizio della creazione  della struttura turistica organizzata a livello di impresa, che consenta di dare  a medio termine  lo sviluppo </w:t>
      </w:r>
      <w:r w:rsidRPr="00BB2EF8">
        <w:rPr>
          <w:rFonts w:ascii="Times New Roman" w:hAnsi="Times New Roman" w:cs="Times New Roman"/>
          <w:sz w:val="28"/>
          <w:szCs w:val="28"/>
        </w:rPr>
        <w:lastRenderedPageBreak/>
        <w:t xml:space="preserve">economico elevato alle Regioni meridionali italiane, si da far raggiungere ai residenti in tali aree lo stesso reddito procapite detenuto dai cittadini del Nord Italia. </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 xml:space="preserve">Con  la diffusione organizzata dell’attività turistica al  Sud si avrà in una prima fase l’apporto dei beni occorrenti da imprese del Nord, ma successivamente questi beni si produrranno in loco. Si tratta dei materiali occorrenti per la costruzione di villaggi turistici e per l’offerta del bene turistico, che sono i più vari presenti sul mercato. Ciò significa che si darà un impulso notevole all’occupazione che aumenterà nelle aree meridionali, ora afflitte da una disoccupazione media del 20%. </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 xml:space="preserve"> I tempi previsti dal piano turistico sono stati indicativamente posti nei termini dei  50 anni. Tuttavia questo termine è suscettibile di una diminuzione notevole (30 o 50% o ancor più), in funzione della celerità della costruzione dei villaggi turistici, che dipende dai finanziamenti pubblici e soprattutto dai finanziamenti che provengono dai gruppi bancari come è stato indicato nel progetto. </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Gli effetti tuttavia economici di questo piano turistico si potranno vedere sin dal primo anno in relazione all’inizio della realizzazione dei villaggi turistici, se verrà realizzato contemporaneamente  il progetto sicurezza, che permetterà la realizzazione di questo piano, senza i rallentamenti o l’annullamento che possono essere prodotti dalla criminalità comune ed organizzata. Questa criminalità troverà un ostacolo anche perché verrà diminuendo progressivamente il vivaio del crimine dato dalla disoccupazione presente nel Sud Italia. Questa disoccupazione verrà eliminata per fasi programmate  fino a scomparire, creando così il benessere del Sud Italia.</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Il progetto sicurezza del gruppo “Atlante 2000” è quindi il progetto che va attuato prima del presente piano turistico o contemporaneamente allo stesso, se si vuole iniziare a dare uno sviluppo economico elevato alle aree meridionali italiane.</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 xml:space="preserve">Ma il piano turistico per il Sud con le relative  prescrizioni normative  si rivolge e potenzia l’offerta del  bene turistico anche per il Nord e per il centro Italia, con la nuova organizzazione della stessa. </w:t>
      </w:r>
    </w:p>
    <w:p w:rsidR="00BB2EF8" w:rsidRPr="00BB2EF8" w:rsidRDefault="00BB2EF8" w:rsidP="00BB2EF8">
      <w:pPr>
        <w:jc w:val="both"/>
        <w:rPr>
          <w:rFonts w:ascii="Times New Roman" w:hAnsi="Times New Roman" w:cs="Times New Roman"/>
          <w:sz w:val="28"/>
          <w:szCs w:val="28"/>
        </w:rPr>
      </w:pPr>
      <w:r w:rsidRPr="00BB2EF8">
        <w:rPr>
          <w:rFonts w:ascii="Times New Roman" w:hAnsi="Times New Roman" w:cs="Times New Roman"/>
          <w:sz w:val="28"/>
          <w:szCs w:val="28"/>
        </w:rPr>
        <w:tab/>
        <w:t xml:space="preserve">Esso infatti prevede agli articoli 215 bis e seguenti i nuclei delle fasce turistiche e le aree che sono comprese in ciascun nucleo. Queste sono comprese nel numero di due o più in ciascun settore di decentramento provinciale. </w:t>
      </w: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t xml:space="preserve">Le attività turistiche di ciascun settore di decentramento provinciale saranno organizzate previste e coordinate dall’ufficio turistico di comprensoriale settore, il quale vedrà il coordinamento dell’ufficio turistico provinciale, e questo di quello </w:t>
      </w:r>
      <w:r w:rsidRPr="00BB2EF8">
        <w:rPr>
          <w:rFonts w:ascii="Times New Roman" w:hAnsi="Times New Roman" w:cs="Times New Roman"/>
          <w:sz w:val="28"/>
          <w:szCs w:val="28"/>
        </w:rPr>
        <w:lastRenderedPageBreak/>
        <w:t xml:space="preserve">regionale e quindi di quello interregionale nord, centro e Sud Italia di Milano, Roma e Napoli. </w:t>
      </w: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t xml:space="preserve">Ogni ufficio turistico sarà diviso in sezioni secondo le tre fasce turistiche indicate del turismo costiero balneare, dei parchi e delle aree storiche archeologiche artistiche;  ed ogni sezione sarà ripartita in sottosezioni denominate: a) sottosezione attività turistiche dei centri urbani; b) attività turistiche dei villaggi turistici e c) sottosezione attività turistiche nei casolari di soggiorno dei parchi urbani, nei parchi naturali e in aree naturali diverse. </w:t>
      </w: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t xml:space="preserve">Queste sottosezioni saranno divise in comparti secondo le attività di svago turistico che vengono offerte in quella certa area turistica di una certa fascia. </w:t>
      </w: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t xml:space="preserve">Importante sarà il comparto  svago combinato e promozione dell’offerta turistica. </w:t>
      </w:r>
    </w:p>
    <w:p w:rsidR="00BB2EF8" w:rsidRPr="00BB2EF8" w:rsidRDefault="00BB2EF8" w:rsidP="00BB2EF8">
      <w:pPr>
        <w:ind w:firstLine="708"/>
        <w:jc w:val="both"/>
        <w:rPr>
          <w:rFonts w:ascii="Times New Roman" w:hAnsi="Times New Roman" w:cs="Times New Roman"/>
          <w:sz w:val="28"/>
          <w:szCs w:val="28"/>
        </w:rPr>
      </w:pPr>
      <w:r w:rsidRPr="00BB2EF8">
        <w:rPr>
          <w:rFonts w:ascii="Times New Roman" w:hAnsi="Times New Roman" w:cs="Times New Roman"/>
          <w:sz w:val="28"/>
          <w:szCs w:val="28"/>
        </w:rPr>
        <w:t xml:space="preserve">Vi sarà poi un coordinamento di settore di decentramento  provinciale, regionale e interregionale, per arrivare ad un’offerta del bene turistico nella qualità e nella quantità uniforme su tutto il territorio provinciale, regionale,  interregionale e nazionale, secondo la specificità di ciascuna area geografica dal punto di vista storico, architettonico, artistico e paesaggistico. </w:t>
      </w:r>
    </w:p>
    <w:p w:rsidR="00BB2EF8" w:rsidRPr="00BB2EF8" w:rsidRDefault="00BB2EF8" w:rsidP="00BB2EF8">
      <w:pPr>
        <w:ind w:firstLine="708"/>
        <w:jc w:val="both"/>
        <w:rPr>
          <w:rFonts w:ascii="Times New Roman" w:hAnsi="Times New Roman" w:cs="Times New Roman"/>
          <w:sz w:val="28"/>
          <w:szCs w:val="28"/>
          <w:u w:val="single"/>
        </w:rPr>
      </w:pPr>
      <w:r w:rsidRPr="00BB2EF8">
        <w:rPr>
          <w:rFonts w:ascii="Times New Roman" w:hAnsi="Times New Roman" w:cs="Times New Roman"/>
          <w:sz w:val="28"/>
          <w:szCs w:val="28"/>
        </w:rPr>
        <w:t xml:space="preserve">Il Ministero del turismo opererà la sintesi nazionale  e la promozione del bene turistico  globale nazionale  secondo le specificità di ciascun settore  di decentramento nazionale seguendo e programmando nel tempo l’evoluzione dell’offerta  bene turistico in modo uniforme per ciascun settore di decentramento nazionale.  </w:t>
      </w:r>
    </w:p>
    <w:p w:rsidR="00BB2EF8" w:rsidRPr="00BB2EF8" w:rsidRDefault="00BB2EF8" w:rsidP="00BB2EF8">
      <w:pPr>
        <w:jc w:val="both"/>
        <w:rPr>
          <w:rFonts w:ascii="Times New Roman" w:hAnsi="Times New Roman" w:cs="Times New Roman"/>
          <w:sz w:val="28"/>
          <w:szCs w:val="28"/>
        </w:rPr>
      </w:pPr>
    </w:p>
    <w:p w:rsidR="00726D7A" w:rsidRDefault="00BB2EF8" w:rsidP="00BB2EF8">
      <w:pPr>
        <w:jc w:val="center"/>
        <w:rPr>
          <w:rFonts w:ascii="Times New Roman" w:hAnsi="Times New Roman" w:cs="Times New Roman"/>
          <w:b/>
          <w:sz w:val="32"/>
          <w:szCs w:val="32"/>
        </w:rPr>
      </w:pPr>
      <w:r w:rsidRPr="00BB2EF8">
        <w:rPr>
          <w:rFonts w:ascii="Times New Roman" w:hAnsi="Times New Roman" w:cs="Times New Roman"/>
          <w:b/>
          <w:sz w:val="32"/>
          <w:szCs w:val="32"/>
        </w:rPr>
        <w:t xml:space="preserve">GRUPPO ATLANTE 2000 </w:t>
      </w:r>
    </w:p>
    <w:p w:rsidR="00726D7A" w:rsidRDefault="00726D7A" w:rsidP="00726D7A">
      <w:pPr>
        <w:rPr>
          <w:rFonts w:ascii="Times New Roman" w:hAnsi="Times New Roman" w:cs="Times New Roman"/>
          <w:b/>
          <w:sz w:val="32"/>
          <w:szCs w:val="32"/>
        </w:rPr>
      </w:pPr>
    </w:p>
    <w:p w:rsidR="00B400F2" w:rsidRDefault="00B400F2" w:rsidP="00726D7A">
      <w:pPr>
        <w:rPr>
          <w:rFonts w:ascii="Times New Roman" w:hAnsi="Times New Roman" w:cs="Times New Roman"/>
          <w:b/>
          <w:sz w:val="32"/>
          <w:szCs w:val="32"/>
        </w:rPr>
      </w:pPr>
    </w:p>
    <w:p w:rsidR="00B400F2" w:rsidRDefault="00B400F2" w:rsidP="00726D7A">
      <w:pPr>
        <w:rPr>
          <w:rFonts w:ascii="Times New Roman" w:hAnsi="Times New Roman" w:cs="Times New Roman"/>
          <w:b/>
          <w:sz w:val="32"/>
          <w:szCs w:val="32"/>
        </w:rPr>
      </w:pPr>
    </w:p>
    <w:p w:rsidR="00B400F2" w:rsidRDefault="00B400F2" w:rsidP="00726D7A">
      <w:pPr>
        <w:rPr>
          <w:rFonts w:ascii="Times New Roman" w:hAnsi="Times New Roman" w:cs="Times New Roman"/>
          <w:b/>
          <w:sz w:val="32"/>
          <w:szCs w:val="32"/>
        </w:rPr>
      </w:pPr>
    </w:p>
    <w:p w:rsidR="00B400F2" w:rsidRDefault="00B400F2" w:rsidP="00726D7A">
      <w:pPr>
        <w:rPr>
          <w:rFonts w:ascii="Times New Roman" w:hAnsi="Times New Roman" w:cs="Times New Roman"/>
          <w:b/>
          <w:sz w:val="32"/>
          <w:szCs w:val="32"/>
        </w:rPr>
      </w:pPr>
    </w:p>
    <w:p w:rsidR="00B400F2" w:rsidRDefault="00B400F2" w:rsidP="00726D7A">
      <w:pPr>
        <w:rPr>
          <w:rFonts w:ascii="Times New Roman" w:hAnsi="Times New Roman" w:cs="Times New Roman"/>
          <w:b/>
          <w:sz w:val="32"/>
          <w:szCs w:val="32"/>
        </w:rPr>
      </w:pPr>
    </w:p>
    <w:p w:rsidR="00BB2EF8" w:rsidRPr="00BB2EF8" w:rsidRDefault="00726D7A" w:rsidP="00726D7A">
      <w:pPr>
        <w:jc w:val="both"/>
        <w:rPr>
          <w:rFonts w:ascii="Times New Roman" w:hAnsi="Times New Roman" w:cs="Times New Roman"/>
          <w:b/>
          <w:sz w:val="32"/>
          <w:szCs w:val="32"/>
        </w:rPr>
      </w:pPr>
      <w:r>
        <w:rPr>
          <w:rFonts w:ascii="Times New Roman" w:hAnsi="Times New Roman" w:cs="Times New Roman"/>
          <w:b/>
          <w:sz w:val="32"/>
          <w:szCs w:val="32"/>
          <w:u w:val="single"/>
        </w:rPr>
        <w:lastRenderedPageBreak/>
        <w:t>Articoli che caratterizzano l’ordinamento organizzativo e quello operativo</w:t>
      </w:r>
      <w:r w:rsidR="00BB2EF8" w:rsidRPr="00BB2EF8">
        <w:rPr>
          <w:rFonts w:ascii="Times New Roman" w:hAnsi="Times New Roman" w:cs="Times New Roman"/>
          <w:b/>
          <w:sz w:val="32"/>
          <w:szCs w:val="32"/>
        </w:rPr>
        <w:t xml:space="preserve"> </w:t>
      </w:r>
    </w:p>
    <w:p w:rsidR="006C339E" w:rsidRPr="006C339E" w:rsidRDefault="006C339E" w:rsidP="006C339E">
      <w:pPr>
        <w:jc w:val="center"/>
        <w:rPr>
          <w:rFonts w:ascii="Times New Roman" w:hAnsi="Times New Roman" w:cs="Times New Roman"/>
          <w:b/>
          <w:sz w:val="32"/>
          <w:szCs w:val="32"/>
          <w:u w:val="single"/>
        </w:rPr>
      </w:pPr>
      <w:r w:rsidRPr="006C339E">
        <w:rPr>
          <w:rFonts w:ascii="Times New Roman" w:hAnsi="Times New Roman" w:cs="Times New Roman"/>
          <w:b/>
          <w:sz w:val="32"/>
          <w:szCs w:val="32"/>
          <w:u w:val="single"/>
        </w:rPr>
        <w:t>ORDINAMENTO ORGANIZZATIVO</w:t>
      </w: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t>Art. 215 A</w:t>
      </w:r>
    </w:p>
    <w:p w:rsidR="006C339E" w:rsidRPr="006C339E" w:rsidRDefault="006C339E" w:rsidP="006C339E">
      <w:pPr>
        <w:pStyle w:val="Paragrafoelenco"/>
        <w:ind w:left="0"/>
        <w:jc w:val="both"/>
        <w:rPr>
          <w:rFonts w:ascii="Times New Roman" w:hAnsi="Times New Roman"/>
          <w:sz w:val="28"/>
          <w:szCs w:val="28"/>
        </w:rPr>
      </w:pPr>
      <w:r w:rsidRPr="006C339E">
        <w:rPr>
          <w:rFonts w:ascii="Times New Roman" w:hAnsi="Times New Roman"/>
          <w:sz w:val="28"/>
          <w:szCs w:val="28"/>
          <w:u w:val="single"/>
        </w:rPr>
        <w:t xml:space="preserve">Obiettivi del piano turistico per il Nord, Centro e Sud Italia. </w:t>
      </w:r>
      <w:r w:rsidRPr="006C339E">
        <w:rPr>
          <w:rFonts w:ascii="Times New Roman" w:hAnsi="Times New Roman"/>
          <w:sz w:val="28"/>
          <w:szCs w:val="28"/>
        </w:rPr>
        <w:t xml:space="preserve">Gli obiettivi  del piano turistico  sono dati   dall’uniformità dell’offerta del bene turistico potenziando e coordinando le attività dei comparti riferite alle attività di svago turistico. </w:t>
      </w:r>
    </w:p>
    <w:p w:rsidR="006C339E" w:rsidRPr="006C339E" w:rsidRDefault="006C339E" w:rsidP="006C339E">
      <w:pPr>
        <w:pStyle w:val="Paragrafoelenco"/>
        <w:ind w:left="0" w:firstLine="708"/>
        <w:jc w:val="both"/>
        <w:rPr>
          <w:rFonts w:ascii="Times New Roman" w:hAnsi="Times New Roman"/>
          <w:sz w:val="28"/>
          <w:szCs w:val="28"/>
        </w:rPr>
      </w:pPr>
      <w:r w:rsidRPr="006C339E">
        <w:rPr>
          <w:rFonts w:ascii="Times New Roman" w:hAnsi="Times New Roman"/>
          <w:sz w:val="28"/>
          <w:szCs w:val="28"/>
        </w:rPr>
        <w:t xml:space="preserve">La finalità è quella  di migliorare  nei vari  centri urbani turistici le attività di svago sportivo, paesaggistico, culturale, storico e balneare. Particolare cura verrà posta nel massimizzare le attività di svago combinate relativamente alle tipologie dei diversi comparti. E’ curato in particolare  il coordinamento per ottenere una certa uniformità economica e tipologica del bene turistico offerto, tendendo a curare la specificità del bene turistico che possono  conferire  le varie località italiane in relazione alle bellezze paesaggistiche, storiche, architettoniche e artistiche così presenti nel territorio del nostro Paese. </w:t>
      </w: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t>Art. 215</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Aree  turistiche.</w:t>
      </w:r>
      <w:r w:rsidRPr="006C339E">
        <w:rPr>
          <w:rFonts w:ascii="Times New Roman" w:hAnsi="Times New Roman" w:cs="Times New Roman"/>
          <w:sz w:val="28"/>
          <w:szCs w:val="28"/>
        </w:rPr>
        <w:t xml:space="preserve"> Vengono istituite le seguenti  fasce  turistiche per il Sud Italia: </w:t>
      </w:r>
    </w:p>
    <w:p w:rsidR="006C339E" w:rsidRPr="006C339E" w:rsidRDefault="006C339E" w:rsidP="006C339E">
      <w:pPr>
        <w:numPr>
          <w:ilvl w:val="0"/>
          <w:numId w:val="1"/>
        </w:numPr>
        <w:spacing w:after="0" w:line="240" w:lineRule="auto"/>
        <w:jc w:val="both"/>
        <w:rPr>
          <w:rFonts w:ascii="Times New Roman" w:hAnsi="Times New Roman" w:cs="Times New Roman"/>
          <w:sz w:val="28"/>
          <w:szCs w:val="28"/>
        </w:rPr>
      </w:pPr>
      <w:r w:rsidRPr="006C339E">
        <w:rPr>
          <w:rFonts w:ascii="Times New Roman" w:hAnsi="Times New Roman" w:cs="Times New Roman"/>
          <w:sz w:val="28"/>
          <w:szCs w:val="28"/>
        </w:rPr>
        <w:t xml:space="preserve">– Fascia turistica costiera marittima; </w:t>
      </w:r>
    </w:p>
    <w:p w:rsidR="006C339E" w:rsidRPr="006C339E" w:rsidRDefault="006C339E" w:rsidP="006C339E">
      <w:pPr>
        <w:numPr>
          <w:ilvl w:val="0"/>
          <w:numId w:val="1"/>
        </w:numPr>
        <w:spacing w:after="0" w:line="240" w:lineRule="auto"/>
        <w:jc w:val="both"/>
        <w:rPr>
          <w:rFonts w:ascii="Times New Roman" w:hAnsi="Times New Roman" w:cs="Times New Roman"/>
          <w:sz w:val="28"/>
          <w:szCs w:val="28"/>
        </w:rPr>
      </w:pPr>
      <w:r w:rsidRPr="006C339E">
        <w:rPr>
          <w:rFonts w:ascii="Times New Roman" w:hAnsi="Times New Roman" w:cs="Times New Roman"/>
          <w:sz w:val="28"/>
          <w:szCs w:val="28"/>
        </w:rPr>
        <w:t xml:space="preserve">– Fascia turistica archeologica e dei centri urbani; </w:t>
      </w:r>
    </w:p>
    <w:p w:rsidR="006C339E" w:rsidRPr="006C339E" w:rsidRDefault="006C339E" w:rsidP="006C339E">
      <w:pPr>
        <w:numPr>
          <w:ilvl w:val="0"/>
          <w:numId w:val="1"/>
        </w:numPr>
        <w:spacing w:after="0" w:line="240" w:lineRule="auto"/>
        <w:jc w:val="both"/>
        <w:rPr>
          <w:rFonts w:ascii="Times New Roman" w:hAnsi="Times New Roman" w:cs="Times New Roman"/>
          <w:sz w:val="28"/>
          <w:szCs w:val="28"/>
        </w:rPr>
      </w:pPr>
      <w:r w:rsidRPr="006C339E">
        <w:rPr>
          <w:rFonts w:ascii="Times New Roman" w:hAnsi="Times New Roman" w:cs="Times New Roman"/>
          <w:sz w:val="28"/>
          <w:szCs w:val="28"/>
        </w:rPr>
        <w:t>– Fascia turistica montana e dei parchi.</w:t>
      </w:r>
    </w:p>
    <w:p w:rsidR="006C339E" w:rsidRPr="006C339E" w:rsidRDefault="006C339E" w:rsidP="006C339E">
      <w:pPr>
        <w:ind w:left="720"/>
        <w:jc w:val="both"/>
        <w:rPr>
          <w:rFonts w:ascii="Times New Roman" w:hAnsi="Times New Roman" w:cs="Times New Roman"/>
          <w:sz w:val="28"/>
          <w:szCs w:val="28"/>
        </w:rPr>
      </w:pPr>
    </w:p>
    <w:p w:rsidR="006C339E" w:rsidRPr="006C339E" w:rsidRDefault="006C339E" w:rsidP="006C339E">
      <w:pPr>
        <w:ind w:left="720"/>
        <w:rPr>
          <w:rFonts w:ascii="Times New Roman" w:hAnsi="Times New Roman" w:cs="Times New Roman"/>
          <w:sz w:val="28"/>
          <w:szCs w:val="28"/>
        </w:rPr>
      </w:pPr>
      <w:r w:rsidRPr="006C339E">
        <w:rPr>
          <w:rFonts w:ascii="Times New Roman" w:hAnsi="Times New Roman" w:cs="Times New Roman"/>
          <w:sz w:val="28"/>
          <w:szCs w:val="28"/>
        </w:rPr>
        <w:t xml:space="preserve">                                                   Art. 215 bis</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Nuclei delle fasce turistiche</w:t>
      </w:r>
      <w:r w:rsidRPr="006C339E">
        <w:rPr>
          <w:rFonts w:ascii="Times New Roman" w:hAnsi="Times New Roman" w:cs="Times New Roman"/>
          <w:sz w:val="28"/>
          <w:szCs w:val="28"/>
        </w:rPr>
        <w:t>. Ogni fascia turistica viene divisa in nuclei  variabili da un minimo di 50 ad un massimo di 100 Kilometri  di lunghezza.</w:t>
      </w:r>
    </w:p>
    <w:p w:rsidR="006C339E" w:rsidRPr="006C339E" w:rsidRDefault="006C339E" w:rsidP="006C339E">
      <w:pPr>
        <w:rPr>
          <w:rFonts w:ascii="Times New Roman" w:hAnsi="Times New Roman" w:cs="Times New Roman"/>
          <w:sz w:val="28"/>
          <w:szCs w:val="28"/>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t xml:space="preserve">Art. 215 ter </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Aree delle fasce turistiche. </w:t>
      </w:r>
      <w:r w:rsidRPr="006C339E">
        <w:rPr>
          <w:rFonts w:ascii="Times New Roman" w:hAnsi="Times New Roman" w:cs="Times New Roman"/>
          <w:sz w:val="28"/>
          <w:szCs w:val="28"/>
        </w:rPr>
        <w:t>Ogni nucleo della suddivisione delle fasce turistiche viene diviso in aree. Una o più di queste aree  di diametro dai 5 ai dieci kilometri viene compresa in ciascun settore di decentramento provinciale che comprende il territorio di uno dei Comuni maggiori della provincia con i Comuni limitrofi.</w:t>
      </w:r>
    </w:p>
    <w:p w:rsidR="006C339E" w:rsidRPr="006C339E" w:rsidRDefault="006C339E" w:rsidP="006C339E">
      <w:pPr>
        <w:jc w:val="both"/>
        <w:rPr>
          <w:rFonts w:ascii="Times New Roman" w:hAnsi="Times New Roman" w:cs="Times New Roman"/>
          <w:sz w:val="28"/>
          <w:szCs w:val="28"/>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lastRenderedPageBreak/>
        <w:t xml:space="preserve">Art. 215 ter 1 </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Uffici turistici dei settori di decentramento provinciali, provinciali, regionali e di settore di decentramento nazionale. </w:t>
      </w:r>
      <w:r w:rsidRPr="006C339E">
        <w:rPr>
          <w:rFonts w:ascii="Times New Roman" w:hAnsi="Times New Roman" w:cs="Times New Roman"/>
          <w:sz w:val="28"/>
          <w:szCs w:val="28"/>
        </w:rPr>
        <w:t xml:space="preserve">In ciascun settore di decentramento provinciale presso il Comune maggiore del centro di settore, funziona un ufficio turistico che ha il coordinamento di tutti gli uffici turistici dei Comuni del proprio settore di decentramento provinciale. Gli uffici turistici di ciascun settore di decentramento della provincia che potranno variare nel numero da 4 a sei a secondo del numero di centri urbani maggiori della provincia, sono coordinati nelle attività di pianificazione turistica, dagli uffici turistici provinciali. </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rPr>
        <w:tab/>
        <w:t xml:space="preserve">Questi sono coordinati nelle stesse attività di piano dagli uffici turistici regionali e questi dagli uffici  turistici interregionali dei capoluoghi di regione centro di settore di decentramento nazionale nord, centro e sud Italia: Milano, Roma e Napoli. </w:t>
      </w:r>
    </w:p>
    <w:p w:rsidR="006C339E" w:rsidRPr="006C339E" w:rsidRDefault="006C339E" w:rsidP="006C339E">
      <w:pPr>
        <w:jc w:val="both"/>
        <w:rPr>
          <w:rFonts w:ascii="Times New Roman" w:hAnsi="Times New Roman" w:cs="Times New Roman"/>
          <w:sz w:val="28"/>
          <w:szCs w:val="28"/>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t xml:space="preserve">Art. 215 ter 2 </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Sezioni degli uffici turistici. </w:t>
      </w:r>
      <w:r w:rsidRPr="006C339E">
        <w:rPr>
          <w:rFonts w:ascii="Times New Roman" w:hAnsi="Times New Roman" w:cs="Times New Roman"/>
          <w:sz w:val="28"/>
          <w:szCs w:val="28"/>
        </w:rPr>
        <w:t xml:space="preserve">Gi uffici turistici dei 4 livelli hanno al loro interno 3  sezioni: 1) sezione turismo balneare costiero; 2) sezione turismo archeologico e storico monumentale; 3) sezione turismo dei parchi. Tali sezioni potranno esservi tutte per la fascia turistica balneare costiera o per quella archeologica e storico monumentale che costeggi il mare  e potranno mancare per la fascia dei parchi che non confini con il mare  che non abbia attrazioni archeologiche o storiche.  </w:t>
      </w:r>
    </w:p>
    <w:p w:rsidR="006C339E" w:rsidRPr="006C339E" w:rsidRDefault="006C339E" w:rsidP="006C339E">
      <w:pPr>
        <w:jc w:val="both"/>
        <w:rPr>
          <w:rFonts w:ascii="Times New Roman" w:hAnsi="Times New Roman" w:cs="Times New Roman"/>
          <w:sz w:val="28"/>
          <w:szCs w:val="28"/>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t>Art. 215 ter 3</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Sottosezioni delle sezioni degli uffici turistici. </w:t>
      </w:r>
      <w:r w:rsidRPr="006C339E">
        <w:rPr>
          <w:rFonts w:ascii="Times New Roman" w:hAnsi="Times New Roman" w:cs="Times New Roman"/>
          <w:sz w:val="28"/>
          <w:szCs w:val="28"/>
        </w:rPr>
        <w:t xml:space="preserve"> Al loro interno le sezioni degli uffici turistici hanno della sottosezioni denominate: a) sottosezione attività turistiche e di svago dei centri urbani; b) attività turistiche e di svago dei villaggi turistici; c) sottosezione attività turistiche  e di svago nei casolari di soggiorno dei parchi urbani, nei parchi naturali e in aree naturali diverse e d) sottosezione attività turistiche nei paesaggi naturali; e) sottosezione piano delle attività turistiche delle sottosezioni precedenti che unisce i piani di ciascuna sottosezione armonizzandoli.  </w:t>
      </w:r>
    </w:p>
    <w:p w:rsidR="006C339E" w:rsidRPr="006C339E" w:rsidRDefault="006C339E" w:rsidP="006C339E">
      <w:pPr>
        <w:jc w:val="both"/>
        <w:rPr>
          <w:rFonts w:ascii="Times New Roman" w:hAnsi="Times New Roman" w:cs="Times New Roman"/>
          <w:sz w:val="28"/>
          <w:szCs w:val="28"/>
        </w:rPr>
      </w:pPr>
    </w:p>
    <w:p w:rsidR="006C339E" w:rsidRPr="006C339E" w:rsidRDefault="006C339E" w:rsidP="006C339E">
      <w:pPr>
        <w:jc w:val="both"/>
        <w:rPr>
          <w:rFonts w:ascii="Times New Roman" w:hAnsi="Times New Roman" w:cs="Times New Roman"/>
          <w:sz w:val="28"/>
          <w:szCs w:val="28"/>
        </w:rPr>
      </w:pPr>
    </w:p>
    <w:p w:rsidR="006C339E" w:rsidRPr="00B400F2" w:rsidRDefault="006C339E" w:rsidP="006C339E">
      <w:pPr>
        <w:jc w:val="both"/>
        <w:rPr>
          <w:rFonts w:ascii="Times New Roman" w:hAnsi="Times New Roman" w:cs="Times New Roman"/>
          <w:b/>
          <w:sz w:val="28"/>
          <w:szCs w:val="28"/>
          <w:u w:val="single"/>
        </w:rPr>
      </w:pPr>
      <w:r w:rsidRPr="00B400F2">
        <w:rPr>
          <w:rFonts w:ascii="Times New Roman" w:hAnsi="Times New Roman" w:cs="Times New Roman"/>
          <w:b/>
          <w:sz w:val="28"/>
          <w:szCs w:val="28"/>
          <w:u w:val="single"/>
        </w:rPr>
        <w:lastRenderedPageBreak/>
        <w:t xml:space="preserve">ORDINAMENTO OPERATIVO DEL PROGETTO PIANO TURISTICO DEL PAESE ITALIA </w:t>
      </w:r>
    </w:p>
    <w:p w:rsidR="006C339E" w:rsidRPr="006C339E" w:rsidRDefault="006C339E" w:rsidP="006C339E">
      <w:pPr>
        <w:jc w:val="both"/>
        <w:rPr>
          <w:rFonts w:ascii="Times New Roman" w:hAnsi="Times New Roman" w:cs="Times New Roman"/>
          <w:sz w:val="28"/>
          <w:szCs w:val="28"/>
          <w:u w:val="single"/>
        </w:rPr>
      </w:pPr>
    </w:p>
    <w:p w:rsidR="006C339E" w:rsidRPr="006C339E" w:rsidRDefault="006C339E" w:rsidP="006C339E">
      <w:pPr>
        <w:jc w:val="center"/>
        <w:rPr>
          <w:rFonts w:ascii="Times New Roman" w:hAnsi="Times New Roman" w:cs="Times New Roman"/>
          <w:sz w:val="28"/>
          <w:szCs w:val="28"/>
          <w:u w:val="single"/>
        </w:rPr>
      </w:pPr>
      <w:r w:rsidRPr="006C339E">
        <w:rPr>
          <w:rFonts w:ascii="Times New Roman" w:hAnsi="Times New Roman" w:cs="Times New Roman"/>
          <w:sz w:val="28"/>
          <w:szCs w:val="28"/>
        </w:rPr>
        <w:t>Art. 215 ter 4</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Comparti delle sottosezioni delle sezioni turistiche. </w:t>
      </w:r>
      <w:r w:rsidRPr="006C339E">
        <w:rPr>
          <w:rFonts w:ascii="Times New Roman" w:hAnsi="Times New Roman" w:cs="Times New Roman"/>
          <w:sz w:val="28"/>
          <w:szCs w:val="28"/>
        </w:rPr>
        <w:t xml:space="preserve">I comparti  di ogni sottosezione di ciascun  ufficio turistico,  che attuano l’ordinamento operativo, le “attività artistiche” che fanno raggiungere l’obiettivo di una offerta del bene turistico sempre più elevata, sono dati da: a) comparto attività di svago  sportivo e connesse; b) attività di svago culturali e artistiche; c) attività di svago paesaggistico delle pianure, colline, monti e  dei parchi; d) attività di svago balneare; e) attività di svago combinate;   f) attività di promozione delle attività di svago. Questa organizzazione dell’offerta del bene turistico va prevista da ogni comparto secondo la tipologia dei soggetti fruitori del servizio, siano essi italiani o stranieri. </w:t>
      </w:r>
    </w:p>
    <w:p w:rsidR="006C339E" w:rsidRPr="006C339E" w:rsidRDefault="006C339E" w:rsidP="006C339E">
      <w:pPr>
        <w:jc w:val="both"/>
        <w:rPr>
          <w:rFonts w:ascii="Times New Roman" w:hAnsi="Times New Roman" w:cs="Times New Roman"/>
          <w:sz w:val="28"/>
          <w:szCs w:val="28"/>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t>Art. 215 ter 4 a</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Comparti dalla lettera a) alla d). </w:t>
      </w:r>
      <w:r w:rsidRPr="006C339E">
        <w:rPr>
          <w:rFonts w:ascii="Times New Roman" w:hAnsi="Times New Roman" w:cs="Times New Roman"/>
          <w:sz w:val="28"/>
          <w:szCs w:val="28"/>
        </w:rPr>
        <w:t xml:space="preserve">I comparti di cui all’oggetto provvederanno ad organizzare l’offerta dello svago per i turisti secondo la pluralità di opportunità  di svago che attualmente sono previste dagli uffici turistici e dalle proloco, secondo le specificità indicate per ciascun comparto. </w:t>
      </w:r>
    </w:p>
    <w:p w:rsidR="006C339E" w:rsidRPr="006C339E" w:rsidRDefault="006C339E" w:rsidP="006C339E">
      <w:pPr>
        <w:jc w:val="both"/>
        <w:rPr>
          <w:rFonts w:ascii="Times New Roman" w:hAnsi="Times New Roman" w:cs="Times New Roman"/>
          <w:sz w:val="28"/>
          <w:szCs w:val="28"/>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t>Art. 215 ter 4 b</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Comparto di cui alle lettera e) attività di svago combinate. </w:t>
      </w:r>
      <w:r w:rsidRPr="006C339E">
        <w:rPr>
          <w:rFonts w:ascii="Times New Roman" w:hAnsi="Times New Roman" w:cs="Times New Roman"/>
          <w:sz w:val="28"/>
          <w:szCs w:val="28"/>
        </w:rPr>
        <w:t>Una particolare attenzione degli uffici turistici comparto e) attività di svago combinate, dovrà essere posta sull’offerta del bene turistico che sia caratterizzato da una pluralità di aspetti di svago di cui alle lettere da a) a d); ciò perché essa rende più interessante il bene turistico che possa avere una poliedricità di soddisfacimento del bisogno turistico di svago e di amenità. Il comparto provvederà allora a prevedere dei pacchetti turistici che siano caratterizzati da poliedricità dell’offerta del bene secondo i comparti indicati, combinando le varie tipologie con dei prezzi che per la  vastità della domanda che si prevede,  debbono essere contenuti proprio per il fatto che la possibilità di offrire il pacchetto ad un numero sempre più elevato di persone, comporta la fruizione  del servizio a costi ridotti.</w:t>
      </w:r>
    </w:p>
    <w:p w:rsidR="006C339E" w:rsidRPr="006C339E" w:rsidRDefault="006C339E" w:rsidP="006C339E">
      <w:pPr>
        <w:jc w:val="both"/>
        <w:rPr>
          <w:rFonts w:ascii="Times New Roman" w:hAnsi="Times New Roman" w:cs="Times New Roman"/>
          <w:sz w:val="28"/>
          <w:szCs w:val="28"/>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lastRenderedPageBreak/>
        <w:t>Art. 215 ter 4 c</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Il comparto f)  promozione dell’offerta del bene turistico  di svago.   </w:t>
      </w:r>
      <w:r w:rsidRPr="006C339E">
        <w:rPr>
          <w:rFonts w:ascii="Times New Roman" w:hAnsi="Times New Roman" w:cs="Times New Roman"/>
          <w:sz w:val="28"/>
          <w:szCs w:val="28"/>
        </w:rPr>
        <w:t xml:space="preserve">Una importanza notevole assume l’attività di promozione del bene turistico che va coordinata in ambito provinciale, regionale e interregionale per arrivare al coordinamento nazionale del Ministero del turismo. La promozione del bene turistico del  nostro Paese  per la sua vastità, qualità e poliedricità, assume una sua connotazione data dalla specificità della tipologia di ciascuna offerta. Per cui tale specificità dovrà essere diffusa e conosciuta con lo strumento della pubblicità su ogni rete di informazione  con il coordinamento provinciale, regionale e interregionale, in modo da pubblicizzare le particolarità turistiche di ogni settore di decentramento provinciale, di ogni provincia, regione e settore di decentramento nazionale. </w:t>
      </w:r>
    </w:p>
    <w:p w:rsidR="006C339E" w:rsidRPr="006C339E" w:rsidRDefault="006C339E" w:rsidP="006C339E">
      <w:pPr>
        <w:ind w:firstLine="708"/>
        <w:jc w:val="both"/>
        <w:rPr>
          <w:rFonts w:ascii="Times New Roman" w:hAnsi="Times New Roman" w:cs="Times New Roman"/>
          <w:sz w:val="28"/>
          <w:szCs w:val="28"/>
        </w:rPr>
      </w:pPr>
      <w:r w:rsidRPr="006C339E">
        <w:rPr>
          <w:rFonts w:ascii="Times New Roman" w:hAnsi="Times New Roman" w:cs="Times New Roman"/>
          <w:sz w:val="28"/>
          <w:szCs w:val="28"/>
        </w:rPr>
        <w:t xml:space="preserve">La promozione deve riguardare non solo l’aspetto pubblicitario ma anche quello economico, vale a dire agevolazioni dei trasferimenti via terra, aria e mare per raggiungere le zone turistiche, soggiorni gratuiti per arrivare nelle destinazioni turistiche più lontane della penisola ed altre misure di incentivazione del consumo del bene turistico del Paese Italia. </w:t>
      </w:r>
    </w:p>
    <w:p w:rsidR="006C339E" w:rsidRPr="006C339E" w:rsidRDefault="006C339E" w:rsidP="006C339E">
      <w:pPr>
        <w:rPr>
          <w:rFonts w:ascii="Times New Roman" w:hAnsi="Times New Roman" w:cs="Times New Roman"/>
          <w:sz w:val="28"/>
          <w:szCs w:val="28"/>
        </w:rPr>
      </w:pPr>
    </w:p>
    <w:p w:rsidR="006C339E" w:rsidRPr="006C339E" w:rsidRDefault="006C339E" w:rsidP="006C339E">
      <w:pPr>
        <w:jc w:val="both"/>
        <w:rPr>
          <w:rFonts w:ascii="Times New Roman" w:hAnsi="Times New Roman" w:cs="Times New Roman"/>
          <w:sz w:val="28"/>
          <w:szCs w:val="28"/>
          <w:u w:val="single"/>
        </w:rPr>
      </w:pPr>
      <w:r w:rsidRPr="006C339E">
        <w:rPr>
          <w:rFonts w:ascii="Times New Roman" w:hAnsi="Times New Roman" w:cs="Times New Roman"/>
          <w:sz w:val="28"/>
          <w:szCs w:val="28"/>
          <w:u w:val="single"/>
        </w:rPr>
        <w:t>COORDINAMENTO OPERATIVO  DELLE ATTIVITA’  TURISTICHE CON GLI UFFICI DI COORDINAMENTO PROVINCIALE REGIONALE E INTERREGIONALE. IL COORDINAMENTO NAZIONALE DEL MINISTERO DEL TURISMO.</w:t>
      </w:r>
    </w:p>
    <w:p w:rsidR="006C339E" w:rsidRPr="006C339E" w:rsidRDefault="006C339E" w:rsidP="006C339E">
      <w:pPr>
        <w:jc w:val="both"/>
        <w:rPr>
          <w:rFonts w:ascii="Times New Roman" w:hAnsi="Times New Roman" w:cs="Times New Roman"/>
          <w:sz w:val="28"/>
          <w:szCs w:val="28"/>
          <w:u w:val="single"/>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t>Art. 215 ter 5</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Coordinamento di settore di decentramento provinciale. </w:t>
      </w:r>
      <w:r w:rsidRPr="006C339E">
        <w:rPr>
          <w:rFonts w:ascii="Times New Roman" w:hAnsi="Times New Roman" w:cs="Times New Roman"/>
          <w:sz w:val="28"/>
          <w:szCs w:val="28"/>
        </w:rPr>
        <w:t xml:space="preserve">L’offerta del bene turistico trova un coordinamento di settore di decentramento provinciale, provinciale, regionale e interregionale. Quello di settore di decentramento provinciale mira a dare la stessa qualità del servizio ad un livello via via  superiore, offrendo attività di svago singole o combinate secondo la previsione dei comparti di cui all’articolo precedente. </w:t>
      </w:r>
    </w:p>
    <w:p w:rsidR="006C339E" w:rsidRPr="006C339E" w:rsidRDefault="006C339E" w:rsidP="006C339E">
      <w:pPr>
        <w:jc w:val="both"/>
        <w:rPr>
          <w:rFonts w:ascii="Times New Roman" w:hAnsi="Times New Roman" w:cs="Times New Roman"/>
          <w:sz w:val="28"/>
          <w:szCs w:val="28"/>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t>Artt. 215 ter 6</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Coordinamento provinciale. </w:t>
      </w:r>
      <w:r w:rsidRPr="006C339E">
        <w:rPr>
          <w:rFonts w:ascii="Times New Roman" w:hAnsi="Times New Roman" w:cs="Times New Roman"/>
          <w:sz w:val="28"/>
          <w:szCs w:val="28"/>
        </w:rPr>
        <w:t xml:space="preserve">L’ufficio turistico provinciale ha il coordinamento degli uffici turistici dei settori di decentramento provinciale e mira a offrire il bene turistico nella qualità e nella quantità  ad un livello sempre più elevato tendendo ad uniformare </w:t>
      </w:r>
      <w:r w:rsidRPr="006C339E">
        <w:rPr>
          <w:rFonts w:ascii="Times New Roman" w:hAnsi="Times New Roman" w:cs="Times New Roman"/>
          <w:sz w:val="28"/>
          <w:szCs w:val="28"/>
        </w:rPr>
        <w:lastRenderedPageBreak/>
        <w:t xml:space="preserve">l’offerta del servizio in ogni settore di decentramento provinciale. Ciò lo fa indicando agli uffici turistici comprensoriali quelle iniziative di uniformazione che tendono ad offrire il bene turistico caratteristico di una certa provincia, per la presenza di particolarità paesaggistiche, storiche  archeologiche, architettoniche e artistiche. Ogni provincia cioè deve potenziare l’offerta del bene turistico per  le caratteristiche peculiari che ha ogni provincia, per la sua storia, la sua arte negli edifici, nelle opere pittoriche, di scultura, musicali e paesaggistiche. </w:t>
      </w:r>
    </w:p>
    <w:p w:rsidR="006C339E" w:rsidRPr="006C339E" w:rsidRDefault="006C339E" w:rsidP="006C339E">
      <w:pPr>
        <w:jc w:val="both"/>
        <w:rPr>
          <w:rFonts w:ascii="Times New Roman" w:hAnsi="Times New Roman" w:cs="Times New Roman"/>
          <w:sz w:val="28"/>
          <w:szCs w:val="28"/>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t>Art. 215 ter 6</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Coordinamento dell’ufficio turistico  regionale. </w:t>
      </w:r>
      <w:r w:rsidRPr="006C339E">
        <w:rPr>
          <w:rFonts w:ascii="Times New Roman" w:hAnsi="Times New Roman" w:cs="Times New Roman"/>
          <w:sz w:val="28"/>
          <w:szCs w:val="28"/>
        </w:rPr>
        <w:t xml:space="preserve"> Il coordinamento dell’ufficio turistico regionale nei confronti di quelli provinciali, tende ad uniformare l’offerta della qualità e quantità del bene turistico in ogni provincia della regione e a suggerire a ciascun ufficio provinciale quelle iniziative di offerta del bene stesso che più caratterizza una regione, venendo così a costituire attrazione maggiore e specifica per il turista, in modo che il visitare una regione gli dà la possibilità di conoscere sempre nuovi elementi culturali, paesaggistici e artistici che ciascuna regione ha diversamente alle altre. </w:t>
      </w:r>
    </w:p>
    <w:p w:rsidR="006C339E" w:rsidRPr="006C339E" w:rsidRDefault="006C339E" w:rsidP="006C339E">
      <w:pPr>
        <w:jc w:val="both"/>
        <w:rPr>
          <w:rFonts w:ascii="Times New Roman" w:hAnsi="Times New Roman" w:cs="Times New Roman"/>
          <w:sz w:val="28"/>
          <w:szCs w:val="28"/>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t xml:space="preserve">Art. 215 ter 7 </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Coordinamento dell’ufficio turistico interregionale di Milano, Roma e Napoli. </w:t>
      </w:r>
      <w:r w:rsidRPr="006C339E">
        <w:rPr>
          <w:rFonts w:ascii="Times New Roman" w:hAnsi="Times New Roman" w:cs="Times New Roman"/>
          <w:sz w:val="28"/>
          <w:szCs w:val="28"/>
        </w:rPr>
        <w:t xml:space="preserve">Come per il coordinamento precedente il coordinamento interregionale per settore di decentramento nazionale compiuto dall’ufficio turistico di Milano, Roma e Napoli, deve tendere ad offrire il bene turistico in modo uniforme in ogni regione nella qualità e quantità; e deve giungere a proporre agli uffici regionali iniziative di offerta del bene turistico che si addicono alle specificità ambientali, paesaggistiche, culturali, artistiche, architettoniche e musicali di ogni settore di decentramento nazionale, che ha numerose diversità rispetto agli altri due  settori. L’ufficio turistico  interregionale, deve cioè offrire il bene turistico nella sua specifica caratteristica che attiene a quel settore di decentramento nazionale, che è diverso e più apprezzato per la diversità rispetto agli altri proprio nella sua armonica e interna composizione del bene turistico offerto in quell’area geografica. </w:t>
      </w:r>
    </w:p>
    <w:p w:rsidR="006C339E" w:rsidRPr="006C339E" w:rsidRDefault="006C339E" w:rsidP="006C339E">
      <w:pPr>
        <w:jc w:val="both"/>
        <w:rPr>
          <w:rFonts w:ascii="Times New Roman" w:hAnsi="Times New Roman" w:cs="Times New Roman"/>
          <w:sz w:val="28"/>
          <w:szCs w:val="28"/>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t xml:space="preserve">Art. 215 ter 8 </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lastRenderedPageBreak/>
        <w:t xml:space="preserve">Coordinamento nazionale del Ministero del Turismo.  </w:t>
      </w:r>
      <w:r w:rsidRPr="006C339E">
        <w:rPr>
          <w:rFonts w:ascii="Times New Roman" w:hAnsi="Times New Roman" w:cs="Times New Roman"/>
          <w:sz w:val="28"/>
          <w:szCs w:val="28"/>
        </w:rPr>
        <w:t xml:space="preserve">Il Ministero del turismo riceve i piani operativi dell’offerta del bene turistico dai tre settori di decentramento nazionale  e li armonizza, segnando la loro evoluzione nel tempo con il criterio di giungere alla uniformità dell’offerta del bene turistico in ogni ambito di settore di decentramento nazionale nord, centro e sud Italia. Ciò deve avvenire nella qualità e nella quantità dell’offerta del  bene turistico e nella evidenziazione da parte di ciascun ufficio turistico interregionale delle particolarità di settore nazionale, che fanno apprezzare il bene turistico proprio per le sue specificità  diverse da quello  dagli altri settori nazionali. </w:t>
      </w:r>
    </w:p>
    <w:p w:rsidR="006C339E" w:rsidRPr="006C339E" w:rsidRDefault="006C339E" w:rsidP="006C339E">
      <w:pPr>
        <w:ind w:firstLine="708"/>
        <w:jc w:val="both"/>
        <w:rPr>
          <w:rFonts w:ascii="Times New Roman" w:hAnsi="Times New Roman" w:cs="Times New Roman"/>
          <w:sz w:val="28"/>
          <w:szCs w:val="28"/>
        </w:rPr>
      </w:pPr>
      <w:r w:rsidRPr="006C339E">
        <w:rPr>
          <w:rFonts w:ascii="Times New Roman" w:hAnsi="Times New Roman" w:cs="Times New Roman"/>
          <w:sz w:val="28"/>
          <w:szCs w:val="28"/>
        </w:rPr>
        <w:t>L’obiettivo nazionale è quello di arrivare ad una armonica offerta del bene turistico in modo che i gradi di efficienza dell’offerta del  bene siano raggiunti secondo gli indicatori di qualità, diffusi dal Ministero in ogni ufficio turistico interregionale. Ciò significa che quando l’indicatore di qualità dice che un certo livello di efficienza è stato raggiunto si passa a quello successivo e ciò deve essere fatto in modo uniforme per ogni ufficio comprensoriale, regionale, interregionale e quindi in ambito nazionale. Sarà compito del Ministero quello della promozione e della pubblicità globale dell’offerta del  bene turistico per l’intero Paese Italia.</w:t>
      </w:r>
    </w:p>
    <w:p w:rsidR="006C339E" w:rsidRPr="006C339E" w:rsidRDefault="006C339E" w:rsidP="006C339E">
      <w:pPr>
        <w:ind w:firstLine="708"/>
        <w:jc w:val="both"/>
        <w:rPr>
          <w:rFonts w:ascii="Times New Roman" w:hAnsi="Times New Roman" w:cs="Times New Roman"/>
          <w:sz w:val="28"/>
          <w:szCs w:val="28"/>
        </w:rPr>
      </w:pPr>
      <w:r w:rsidRPr="006C339E">
        <w:rPr>
          <w:rFonts w:ascii="Times New Roman" w:hAnsi="Times New Roman" w:cs="Times New Roman"/>
          <w:sz w:val="28"/>
          <w:szCs w:val="28"/>
        </w:rPr>
        <w:t xml:space="preserve"> </w:t>
      </w:r>
    </w:p>
    <w:p w:rsidR="006C339E" w:rsidRPr="006C339E" w:rsidRDefault="006C339E" w:rsidP="006C339E">
      <w:pPr>
        <w:ind w:firstLine="708"/>
        <w:jc w:val="both"/>
        <w:rPr>
          <w:rFonts w:ascii="Times New Roman" w:hAnsi="Times New Roman" w:cs="Times New Roman"/>
          <w:sz w:val="28"/>
          <w:szCs w:val="28"/>
        </w:rPr>
      </w:pPr>
    </w:p>
    <w:p w:rsidR="006C339E" w:rsidRPr="006C339E" w:rsidRDefault="006C339E" w:rsidP="006C339E">
      <w:pPr>
        <w:ind w:firstLine="708"/>
        <w:jc w:val="center"/>
        <w:rPr>
          <w:rFonts w:ascii="Times New Roman" w:hAnsi="Times New Roman" w:cs="Times New Roman"/>
          <w:b/>
          <w:sz w:val="28"/>
          <w:szCs w:val="28"/>
          <w:u w:val="single"/>
        </w:rPr>
      </w:pPr>
      <w:r w:rsidRPr="006C339E">
        <w:rPr>
          <w:rFonts w:ascii="Times New Roman" w:hAnsi="Times New Roman" w:cs="Times New Roman"/>
          <w:b/>
          <w:sz w:val="28"/>
          <w:szCs w:val="28"/>
          <w:u w:val="single"/>
        </w:rPr>
        <w:t xml:space="preserve">IL PIANO TURISTICO PER IL SUD ITALIA </w:t>
      </w:r>
    </w:p>
    <w:p w:rsidR="006C339E" w:rsidRPr="006C339E" w:rsidRDefault="006C339E" w:rsidP="006C339E">
      <w:pPr>
        <w:rPr>
          <w:rFonts w:ascii="Times New Roman" w:hAnsi="Times New Roman" w:cs="Times New Roman"/>
          <w:sz w:val="28"/>
          <w:szCs w:val="28"/>
          <w:u w:val="single"/>
        </w:rPr>
      </w:pPr>
    </w:p>
    <w:p w:rsidR="006C339E" w:rsidRPr="006C339E" w:rsidRDefault="006C339E" w:rsidP="006C339E">
      <w:pPr>
        <w:ind w:left="360"/>
        <w:jc w:val="both"/>
        <w:rPr>
          <w:rFonts w:ascii="Times New Roman" w:hAnsi="Times New Roman" w:cs="Times New Roman"/>
          <w:sz w:val="28"/>
          <w:szCs w:val="28"/>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t xml:space="preserve">Art. 216 </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Villaggi turistici per ciascuna area.</w:t>
      </w:r>
      <w:r w:rsidRPr="006C339E">
        <w:rPr>
          <w:rFonts w:ascii="Times New Roman" w:hAnsi="Times New Roman" w:cs="Times New Roman"/>
          <w:sz w:val="28"/>
          <w:szCs w:val="28"/>
        </w:rPr>
        <w:t xml:space="preserve"> I villaggi  turistici per le aree indicate nell’articolo 215  e di cui alle tavole planivolumetriche relative al progetto i 5 libri della tutela dell’ambiente  che comprende anche urbanistica, restauro e architettura, vanno programmati nella loro edificazione secondo il numero di turisti  che si prevede potranno essere ospitati nei vari mesi dell’anno, nell’ambito della pianificazione annuale e poliennale.</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rPr>
        <w:tab/>
        <w:t xml:space="preserve">Deve essere posto l’obiettivo di un flusso medio di 300.000 turisti per regione e per mese nell’arco di  50 anni  da Aprile ad Ottobre.  Per </w:t>
      </w:r>
      <w:smartTag w:uri="urn:schemas-microsoft-com:office:smarttags" w:element="PersonName">
        <w:smartTagPr>
          <w:attr w:name="ProductID" w:val="la Basilicata"/>
        </w:smartTagPr>
        <w:r w:rsidRPr="006C339E">
          <w:rPr>
            <w:rFonts w:ascii="Times New Roman" w:hAnsi="Times New Roman" w:cs="Times New Roman"/>
            <w:sz w:val="28"/>
            <w:szCs w:val="28"/>
          </w:rPr>
          <w:t>la Basilicata</w:t>
        </w:r>
      </w:smartTag>
      <w:r w:rsidRPr="006C339E">
        <w:rPr>
          <w:rFonts w:ascii="Times New Roman" w:hAnsi="Times New Roman" w:cs="Times New Roman"/>
          <w:sz w:val="28"/>
          <w:szCs w:val="28"/>
        </w:rPr>
        <w:t xml:space="preserve"> il flusso è di 70.000 presenze per mese da Aprile a Ottobre come per le altre Regioni.</w:t>
      </w:r>
    </w:p>
    <w:p w:rsidR="006C339E" w:rsidRPr="006C339E" w:rsidRDefault="006C339E" w:rsidP="006C339E">
      <w:pPr>
        <w:jc w:val="both"/>
        <w:rPr>
          <w:rFonts w:ascii="Times New Roman" w:hAnsi="Times New Roman" w:cs="Times New Roman"/>
          <w:sz w:val="28"/>
          <w:szCs w:val="28"/>
        </w:rPr>
      </w:pPr>
    </w:p>
    <w:p w:rsidR="006C339E" w:rsidRPr="006C339E" w:rsidRDefault="006C339E" w:rsidP="006C339E">
      <w:pPr>
        <w:jc w:val="center"/>
        <w:rPr>
          <w:rFonts w:ascii="Times New Roman" w:hAnsi="Times New Roman" w:cs="Times New Roman"/>
          <w:sz w:val="28"/>
          <w:szCs w:val="28"/>
        </w:rPr>
      </w:pPr>
      <w:r w:rsidRPr="006C339E">
        <w:rPr>
          <w:rFonts w:ascii="Times New Roman" w:hAnsi="Times New Roman" w:cs="Times New Roman"/>
          <w:sz w:val="28"/>
          <w:szCs w:val="28"/>
        </w:rPr>
        <w:lastRenderedPageBreak/>
        <w:t>Art. 217</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Tipologia dei villaggi. </w:t>
      </w:r>
      <w:r w:rsidRPr="006C339E">
        <w:rPr>
          <w:rFonts w:ascii="Times New Roman" w:hAnsi="Times New Roman" w:cs="Times New Roman"/>
          <w:sz w:val="28"/>
          <w:szCs w:val="28"/>
        </w:rPr>
        <w:t xml:space="preserve">I villaggi turistici devono rispecchiare la tipologia che è stata indicata per il progetto pianificazione urbanistica  del gruppo “Atlante </w:t>
      </w:r>
      <w:smartTag w:uri="urn:schemas-microsoft-com:office:smarttags" w:element="metricconverter">
        <w:smartTagPr>
          <w:attr w:name="ProductID" w:val="2000”"/>
        </w:smartTagPr>
        <w:r w:rsidRPr="006C339E">
          <w:rPr>
            <w:rFonts w:ascii="Times New Roman" w:hAnsi="Times New Roman" w:cs="Times New Roman"/>
            <w:sz w:val="28"/>
            <w:szCs w:val="28"/>
          </w:rPr>
          <w:t>2000”</w:t>
        </w:r>
      </w:smartTag>
      <w:r w:rsidRPr="006C339E">
        <w:rPr>
          <w:rFonts w:ascii="Times New Roman" w:hAnsi="Times New Roman" w:cs="Times New Roman"/>
          <w:sz w:val="28"/>
          <w:szCs w:val="28"/>
        </w:rPr>
        <w:t xml:space="preserve">, che programma per periodi quindicennali il decentramento dell’urbano. </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rPr>
        <w:tab/>
        <w:t xml:space="preserve">Gli schemi urbanistici potranno essere adattati alle necessità di tali villaggi turistici ed utilizzati non solo per scopi turistici ma anche per il decentramento dell’urbano dei capoluoghi di provincia del sud Italia. </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rPr>
        <w:tab/>
        <w:t>Sono utilizzati allora per i quartieri di decentramento i moduli circolari, a losanga, a ferro di cavallo, rettangolari e quadrati, secondo le esigenze dettate dalla morfologia del terreno.</w:t>
      </w:r>
    </w:p>
    <w:p w:rsidR="006C339E" w:rsidRPr="006C339E" w:rsidRDefault="006C339E" w:rsidP="006C339E">
      <w:pPr>
        <w:jc w:val="both"/>
        <w:rPr>
          <w:rFonts w:ascii="Times New Roman" w:hAnsi="Times New Roman" w:cs="Times New Roman"/>
          <w:sz w:val="28"/>
          <w:szCs w:val="28"/>
        </w:rPr>
      </w:pP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rPr>
        <w:tab/>
      </w:r>
      <w:r w:rsidRPr="006C339E">
        <w:rPr>
          <w:rFonts w:ascii="Times New Roman" w:hAnsi="Times New Roman" w:cs="Times New Roman"/>
          <w:sz w:val="28"/>
          <w:szCs w:val="28"/>
        </w:rPr>
        <w:tab/>
      </w:r>
      <w:r w:rsidRPr="006C339E">
        <w:rPr>
          <w:rFonts w:ascii="Times New Roman" w:hAnsi="Times New Roman" w:cs="Times New Roman"/>
          <w:sz w:val="28"/>
          <w:szCs w:val="28"/>
        </w:rPr>
        <w:tab/>
      </w:r>
      <w:r w:rsidRPr="006C339E">
        <w:rPr>
          <w:rFonts w:ascii="Times New Roman" w:hAnsi="Times New Roman" w:cs="Times New Roman"/>
          <w:sz w:val="28"/>
          <w:szCs w:val="28"/>
        </w:rPr>
        <w:tab/>
      </w:r>
      <w:r w:rsidRPr="006C339E">
        <w:rPr>
          <w:rFonts w:ascii="Times New Roman" w:hAnsi="Times New Roman" w:cs="Times New Roman"/>
          <w:sz w:val="28"/>
          <w:szCs w:val="28"/>
        </w:rPr>
        <w:tab/>
      </w:r>
      <w:r w:rsidRPr="006C339E">
        <w:rPr>
          <w:rFonts w:ascii="Times New Roman" w:hAnsi="Times New Roman" w:cs="Times New Roman"/>
          <w:sz w:val="28"/>
          <w:szCs w:val="28"/>
        </w:rPr>
        <w:tab/>
        <w:t xml:space="preserve">Art. 217 bis </w:t>
      </w:r>
    </w:p>
    <w:p w:rsidR="006C339E" w:rsidRPr="006C339E" w:rsidRDefault="006C339E" w:rsidP="006C339E">
      <w:pPr>
        <w:jc w:val="both"/>
        <w:rPr>
          <w:rFonts w:ascii="Times New Roman" w:hAnsi="Times New Roman" w:cs="Times New Roman"/>
          <w:sz w:val="28"/>
          <w:szCs w:val="28"/>
        </w:rPr>
      </w:pPr>
      <w:r w:rsidRPr="006C339E">
        <w:rPr>
          <w:rFonts w:ascii="Times New Roman" w:hAnsi="Times New Roman" w:cs="Times New Roman"/>
          <w:sz w:val="28"/>
          <w:szCs w:val="28"/>
          <w:u w:val="single"/>
        </w:rPr>
        <w:t xml:space="preserve">Parchi giardino. </w:t>
      </w:r>
      <w:r w:rsidRPr="006C339E">
        <w:rPr>
          <w:rFonts w:ascii="Times New Roman" w:hAnsi="Times New Roman" w:cs="Times New Roman"/>
          <w:sz w:val="28"/>
          <w:szCs w:val="28"/>
        </w:rPr>
        <w:t xml:space="preserve">Tutti i villaggi turistici di seguito indicati debbono contornare generalmente un parco giardino di ampie dimensioni che sia attrezzato per lo svago e lo sport, in modo cioè che nei vari periodi della giornata possa essere frequentato dai residenti dei villaggi. </w:t>
      </w:r>
      <w:r w:rsidRPr="006C339E">
        <w:rPr>
          <w:rFonts w:ascii="Times New Roman" w:hAnsi="Times New Roman" w:cs="Times New Roman"/>
          <w:sz w:val="28"/>
          <w:szCs w:val="28"/>
        </w:rPr>
        <w:tab/>
      </w:r>
    </w:p>
    <w:p w:rsidR="006C339E" w:rsidRPr="006C339E" w:rsidRDefault="006C339E" w:rsidP="006C339E">
      <w:pPr>
        <w:ind w:firstLine="708"/>
        <w:jc w:val="both"/>
        <w:rPr>
          <w:rFonts w:ascii="Times New Roman" w:hAnsi="Times New Roman" w:cs="Times New Roman"/>
          <w:sz w:val="28"/>
          <w:szCs w:val="28"/>
        </w:rPr>
      </w:pPr>
      <w:r w:rsidRPr="006C339E">
        <w:rPr>
          <w:rFonts w:ascii="Times New Roman" w:hAnsi="Times New Roman" w:cs="Times New Roman"/>
          <w:sz w:val="28"/>
          <w:szCs w:val="28"/>
        </w:rPr>
        <w:t xml:space="preserve">Tali parchi debbono rispondere alle caratteristiche indicate nel progetto pianificazione urbanistica del gruppo “Atlante 2000”. </w:t>
      </w:r>
    </w:p>
    <w:p w:rsidR="006C339E" w:rsidRPr="006C339E" w:rsidRDefault="006C339E" w:rsidP="006C339E">
      <w:pPr>
        <w:jc w:val="both"/>
        <w:rPr>
          <w:rFonts w:ascii="Times New Roman" w:hAnsi="Times New Roman" w:cs="Times New Roman"/>
          <w:sz w:val="28"/>
          <w:szCs w:val="28"/>
        </w:rPr>
      </w:pPr>
    </w:p>
    <w:p w:rsidR="00BB2EF8" w:rsidRPr="006C339E" w:rsidRDefault="00BB2EF8" w:rsidP="00BB2EF8">
      <w:pPr>
        <w:jc w:val="center"/>
        <w:rPr>
          <w:rFonts w:ascii="Times New Roman" w:hAnsi="Times New Roman" w:cs="Times New Roman"/>
          <w:b/>
          <w:sz w:val="32"/>
          <w:szCs w:val="32"/>
        </w:rPr>
      </w:pPr>
    </w:p>
    <w:p w:rsidR="00BB2EF8" w:rsidRPr="008C1175" w:rsidRDefault="008C1175" w:rsidP="00BB2EF8">
      <w:pPr>
        <w:rPr>
          <w:rFonts w:ascii="Times New Roman" w:hAnsi="Times New Roman" w:cs="Times New Roman"/>
          <w:sz w:val="40"/>
          <w:szCs w:val="40"/>
        </w:rPr>
      </w:pPr>
      <w:r>
        <w:rPr>
          <w:rFonts w:ascii="Times New Roman" w:hAnsi="Times New Roman" w:cs="Times New Roman"/>
          <w:sz w:val="40"/>
          <w:szCs w:val="40"/>
        </w:rPr>
        <w:t xml:space="preserve">                                             </w:t>
      </w:r>
      <w:r w:rsidRPr="008C1175">
        <w:rPr>
          <w:rFonts w:ascii="Times New Roman" w:hAnsi="Times New Roman" w:cs="Times New Roman"/>
          <w:sz w:val="40"/>
          <w:szCs w:val="40"/>
        </w:rPr>
        <w:t>GRUPPO ATLANTE 2000</w:t>
      </w:r>
    </w:p>
    <w:p w:rsidR="00BB2EF8" w:rsidRPr="006C339E" w:rsidRDefault="00BB2EF8" w:rsidP="00BB2EF8">
      <w:pPr>
        <w:rPr>
          <w:rFonts w:ascii="Times New Roman" w:hAnsi="Times New Roman" w:cs="Times New Roman"/>
          <w:b/>
          <w:sz w:val="32"/>
          <w:szCs w:val="32"/>
          <w:u w:val="single"/>
        </w:rPr>
      </w:pPr>
    </w:p>
    <w:p w:rsidR="00BB2EF8" w:rsidRPr="006C339E" w:rsidRDefault="00BB2EF8" w:rsidP="00BB2EF8">
      <w:pPr>
        <w:jc w:val="center"/>
        <w:rPr>
          <w:rFonts w:ascii="Times New Roman" w:hAnsi="Times New Roman" w:cs="Times New Roman"/>
          <w:b/>
          <w:sz w:val="32"/>
          <w:szCs w:val="32"/>
          <w:u w:val="single"/>
        </w:rPr>
      </w:pPr>
    </w:p>
    <w:p w:rsidR="00BB2EF8" w:rsidRPr="006C339E" w:rsidRDefault="00BB2EF8" w:rsidP="00BB2EF8">
      <w:pPr>
        <w:jc w:val="center"/>
        <w:rPr>
          <w:rFonts w:ascii="Times New Roman" w:hAnsi="Times New Roman" w:cs="Times New Roman"/>
          <w:b/>
          <w:sz w:val="32"/>
          <w:szCs w:val="32"/>
          <w:u w:val="single"/>
        </w:rPr>
      </w:pPr>
    </w:p>
    <w:p w:rsidR="00BB2EF8" w:rsidRPr="006C339E" w:rsidRDefault="00BB2EF8" w:rsidP="00BB2EF8">
      <w:pPr>
        <w:jc w:val="center"/>
        <w:rPr>
          <w:rFonts w:ascii="Times New Roman" w:hAnsi="Times New Roman" w:cs="Times New Roman"/>
          <w:b/>
          <w:sz w:val="32"/>
          <w:szCs w:val="32"/>
          <w:u w:val="single"/>
        </w:rPr>
      </w:pPr>
    </w:p>
    <w:p w:rsidR="00BB2EF8" w:rsidRPr="006C339E" w:rsidRDefault="00BB2EF8" w:rsidP="00BB2EF8">
      <w:pPr>
        <w:jc w:val="center"/>
        <w:rPr>
          <w:rFonts w:ascii="Times New Roman" w:hAnsi="Times New Roman" w:cs="Times New Roman"/>
          <w:b/>
          <w:sz w:val="32"/>
          <w:szCs w:val="32"/>
          <w:u w:val="single"/>
        </w:rPr>
      </w:pPr>
    </w:p>
    <w:p w:rsidR="00BB2EF8" w:rsidRPr="006C339E" w:rsidRDefault="00BB2EF8" w:rsidP="00F76577">
      <w:pPr>
        <w:rPr>
          <w:rFonts w:ascii="Times New Roman" w:hAnsi="Times New Roman" w:cs="Times New Roman"/>
          <w:b/>
          <w:sz w:val="32"/>
          <w:szCs w:val="32"/>
          <w:u w:val="single"/>
        </w:rPr>
      </w:pPr>
    </w:p>
    <w:p w:rsidR="00DE76A9" w:rsidRPr="006C339E" w:rsidRDefault="00DE76A9">
      <w:pPr>
        <w:rPr>
          <w:rFonts w:ascii="Times New Roman" w:hAnsi="Times New Roman" w:cs="Times New Roman"/>
        </w:rPr>
      </w:pPr>
    </w:p>
    <w:sectPr w:rsidR="00DE76A9" w:rsidRPr="006C339E" w:rsidSect="00CD2D67">
      <w:foot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5CE9" w:rsidRDefault="00BE5CE9" w:rsidP="00BB2EF8">
      <w:pPr>
        <w:spacing w:after="0" w:line="240" w:lineRule="auto"/>
      </w:pPr>
      <w:r>
        <w:separator/>
      </w:r>
    </w:p>
  </w:endnote>
  <w:endnote w:type="continuationSeparator" w:id="1">
    <w:p w:rsidR="00BE5CE9" w:rsidRDefault="00BE5CE9" w:rsidP="00BB2E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1692172"/>
      <w:docPartObj>
        <w:docPartGallery w:val="Page Numbers (Bottom of Page)"/>
        <w:docPartUnique/>
      </w:docPartObj>
    </w:sdtPr>
    <w:sdtContent>
      <w:p w:rsidR="00BB2EF8" w:rsidRDefault="00F12656">
        <w:pPr>
          <w:pStyle w:val="Pidipagina"/>
          <w:jc w:val="center"/>
        </w:pPr>
        <w:fldSimple w:instr=" PAGE   \* MERGEFORMAT ">
          <w:r w:rsidR="008C1175">
            <w:rPr>
              <w:noProof/>
            </w:rPr>
            <w:t>13</w:t>
          </w:r>
        </w:fldSimple>
      </w:p>
    </w:sdtContent>
  </w:sdt>
  <w:p w:rsidR="00BB2EF8" w:rsidRDefault="00BB2EF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5CE9" w:rsidRDefault="00BE5CE9" w:rsidP="00BB2EF8">
      <w:pPr>
        <w:spacing w:after="0" w:line="240" w:lineRule="auto"/>
      </w:pPr>
      <w:r>
        <w:separator/>
      </w:r>
    </w:p>
  </w:footnote>
  <w:footnote w:type="continuationSeparator" w:id="1">
    <w:p w:rsidR="00BE5CE9" w:rsidRDefault="00BE5CE9" w:rsidP="00BB2EF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8268D9"/>
    <w:multiLevelType w:val="hybridMultilevel"/>
    <w:tmpl w:val="09F8CB04"/>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useFELayout/>
  </w:compat>
  <w:rsids>
    <w:rsidRoot w:val="00BB2EF8"/>
    <w:rsid w:val="005F49CD"/>
    <w:rsid w:val="006C339E"/>
    <w:rsid w:val="00726D7A"/>
    <w:rsid w:val="008C1175"/>
    <w:rsid w:val="00A5671A"/>
    <w:rsid w:val="00B400F2"/>
    <w:rsid w:val="00BB2EF8"/>
    <w:rsid w:val="00BE5CE9"/>
    <w:rsid w:val="00CD2D67"/>
    <w:rsid w:val="00D95E5D"/>
    <w:rsid w:val="00DE76A9"/>
    <w:rsid w:val="00EA278E"/>
    <w:rsid w:val="00F12656"/>
    <w:rsid w:val="00F5299C"/>
    <w:rsid w:val="00F7657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D2D6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B2EF8"/>
    <w:pPr>
      <w:ind w:left="720"/>
      <w:contextualSpacing/>
    </w:pPr>
    <w:rPr>
      <w:rFonts w:ascii="Calibri" w:eastAsia="Times New Roman" w:hAnsi="Calibri" w:cs="Times New Roman"/>
    </w:rPr>
  </w:style>
  <w:style w:type="paragraph" w:styleId="Intestazione">
    <w:name w:val="header"/>
    <w:basedOn w:val="Normale"/>
    <w:link w:val="IntestazioneCarattere"/>
    <w:uiPriority w:val="99"/>
    <w:semiHidden/>
    <w:unhideWhenUsed/>
    <w:rsid w:val="00BB2EF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BB2EF8"/>
  </w:style>
  <w:style w:type="paragraph" w:styleId="Pidipagina">
    <w:name w:val="footer"/>
    <w:basedOn w:val="Normale"/>
    <w:link w:val="PidipaginaCarattere"/>
    <w:uiPriority w:val="99"/>
    <w:unhideWhenUsed/>
    <w:rsid w:val="00BB2EF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B2EF8"/>
  </w:style>
</w:styles>
</file>

<file path=word/webSettings.xml><?xml version="1.0" encoding="utf-8"?>
<w:webSettings xmlns:r="http://schemas.openxmlformats.org/officeDocument/2006/relationships" xmlns:w="http://schemas.openxmlformats.org/wordprocessingml/2006/main">
  <w:divs>
    <w:div w:id="595941685">
      <w:bodyDiv w:val="1"/>
      <w:marLeft w:val="0"/>
      <w:marRight w:val="0"/>
      <w:marTop w:val="0"/>
      <w:marBottom w:val="0"/>
      <w:divBdr>
        <w:top w:val="none" w:sz="0" w:space="0" w:color="auto"/>
        <w:left w:val="none" w:sz="0" w:space="0" w:color="auto"/>
        <w:bottom w:val="none" w:sz="0" w:space="0" w:color="auto"/>
        <w:right w:val="none" w:sz="0" w:space="0" w:color="auto"/>
      </w:divBdr>
    </w:div>
    <w:div w:id="113826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14</Pages>
  <Words>3997</Words>
  <Characters>22788</Characters>
  <Application>Microsoft Office Word</Application>
  <DocSecurity>0</DocSecurity>
  <Lines>189</Lines>
  <Paragraphs>53</Paragraphs>
  <ScaleCrop>false</ScaleCrop>
  <Company/>
  <LinksUpToDate>false</LinksUpToDate>
  <CharactersWithSpaces>26732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10</cp:revision>
  <dcterms:created xsi:type="dcterms:W3CDTF">2015-05-05T06:30:00Z</dcterms:created>
  <dcterms:modified xsi:type="dcterms:W3CDTF">2015-05-13T20:43:00Z</dcterms:modified>
</cp:coreProperties>
</file>