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922" w:rsidRPr="00EA33F6" w:rsidRDefault="00C84922" w:rsidP="00C84922">
      <w:pPr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A33F6">
        <w:rPr>
          <w:rFonts w:ascii="Arial" w:eastAsia="Times New Roman" w:hAnsi="Arial" w:cs="Arial"/>
          <w:b/>
          <w:bCs/>
          <w:color w:val="222222"/>
          <w:sz w:val="24"/>
          <w:szCs w:val="24"/>
        </w:rPr>
        <w:t>COMUNICATO STAMPA</w:t>
      </w:r>
    </w:p>
    <w:p w:rsidR="00C84922" w:rsidRPr="00EA33F6" w:rsidRDefault="00C84922" w:rsidP="00C84922">
      <w:pPr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A33F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NASCE IL MOVIMENTO </w:t>
      </w:r>
      <w:proofErr w:type="spellStart"/>
      <w:r w:rsidRPr="00EA33F6">
        <w:rPr>
          <w:rFonts w:ascii="Arial" w:eastAsia="Times New Roman" w:hAnsi="Arial" w:cs="Arial"/>
          <w:b/>
          <w:bCs/>
          <w:color w:val="222222"/>
          <w:sz w:val="24"/>
          <w:szCs w:val="24"/>
        </w:rPr>
        <w:t>DI</w:t>
      </w:r>
      <w:proofErr w:type="spellEnd"/>
      <w:r w:rsidRPr="00EA33F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PENSIERO MONDIALE PER IL BENE COMUNE: DALL’ARCHITETTURA ISTITUZIONALE </w:t>
      </w:r>
      <w:proofErr w:type="spellStart"/>
      <w:r w:rsidRPr="00EA33F6">
        <w:rPr>
          <w:rFonts w:ascii="Arial" w:eastAsia="Times New Roman" w:hAnsi="Arial" w:cs="Arial"/>
          <w:b/>
          <w:bCs/>
          <w:color w:val="222222"/>
          <w:sz w:val="24"/>
          <w:szCs w:val="24"/>
        </w:rPr>
        <w:t>DI</w:t>
      </w:r>
      <w:proofErr w:type="spellEnd"/>
      <w:r w:rsidRPr="00EA33F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DANIELE BELLU UN NUOVO MODELLO </w:t>
      </w:r>
      <w:proofErr w:type="spellStart"/>
      <w:r w:rsidRPr="00EA33F6">
        <w:rPr>
          <w:rFonts w:ascii="Arial" w:eastAsia="Times New Roman" w:hAnsi="Arial" w:cs="Arial"/>
          <w:b/>
          <w:bCs/>
          <w:color w:val="222222"/>
          <w:sz w:val="24"/>
          <w:szCs w:val="24"/>
        </w:rPr>
        <w:t>DI</w:t>
      </w:r>
      <w:proofErr w:type="spellEnd"/>
      <w:r w:rsidRPr="00EA33F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PACE E BENESSERE GLOBALE</w:t>
      </w:r>
    </w:p>
    <w:p w:rsidR="00C84922" w:rsidRPr="00EA33F6" w:rsidRDefault="00A87F66" w:rsidP="00C84922">
      <w:pPr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222222"/>
          <w:sz w:val="24"/>
          <w:szCs w:val="24"/>
        </w:rPr>
        <w:t>Oltre 10</w:t>
      </w:r>
      <w:r w:rsidR="00C84922" w:rsidRPr="00EA33F6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0 riforme strutturali e grandi piani </w:t>
      </w:r>
      <w:proofErr w:type="spellStart"/>
      <w:r w:rsidR="00C84922" w:rsidRPr="00EA33F6">
        <w:rPr>
          <w:rFonts w:ascii="Arial" w:eastAsia="Times New Roman" w:hAnsi="Arial" w:cs="Arial"/>
          <w:i/>
          <w:iCs/>
          <w:color w:val="222222"/>
          <w:sz w:val="24"/>
          <w:szCs w:val="24"/>
        </w:rPr>
        <w:t>urbanistico-turistici</w:t>
      </w:r>
      <w:proofErr w:type="spellEnd"/>
      <w:r w:rsidR="00C84922" w:rsidRPr="00EA33F6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internazionali – dalla Nuova Via della Seta in Cina al progetto per l'Amazzonia – tracciano la strada verso lo "Stato Cooperativo Globale" e una stabilità planetaria duratura.</w:t>
      </w:r>
    </w:p>
    <w:p w:rsidR="00C84922" w:rsidRPr="00EA33F6" w:rsidRDefault="00C84922" w:rsidP="00C84922">
      <w:pPr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A33F6">
        <w:rPr>
          <w:rFonts w:ascii="Arial" w:eastAsia="Times New Roman" w:hAnsi="Arial" w:cs="Arial"/>
          <w:b/>
          <w:bCs/>
          <w:color w:val="222222"/>
          <w:sz w:val="24"/>
          <w:szCs w:val="24"/>
        </w:rPr>
        <w:t>Roma, 27 luglio 2026</w:t>
      </w:r>
      <w:r w:rsidRPr="00EA33F6">
        <w:rPr>
          <w:rFonts w:ascii="Arial" w:eastAsia="Times New Roman" w:hAnsi="Arial" w:cs="Arial"/>
          <w:color w:val="222222"/>
          <w:sz w:val="24"/>
          <w:szCs w:val="24"/>
        </w:rPr>
        <w:t> – Prende ufficialmente il via un movimento di pensiero di portata planetaria destinato a ridefinire l’etica della politica e la gestione delle istituzioni pubbliche. Al centro di questa rivoluzione culturale</w:t>
      </w:r>
      <w:r w:rsidR="00A15E01">
        <w:rPr>
          <w:rFonts w:ascii="Arial" w:eastAsia="Times New Roman" w:hAnsi="Arial" w:cs="Arial"/>
          <w:color w:val="222222"/>
          <w:sz w:val="24"/>
          <w:szCs w:val="24"/>
        </w:rPr>
        <w:t xml:space="preserve"> e giuridica vi è il corpo dei 10</w:t>
      </w:r>
      <w:r w:rsidRPr="00EA33F6">
        <w:rPr>
          <w:rFonts w:ascii="Arial" w:eastAsia="Times New Roman" w:hAnsi="Arial" w:cs="Arial"/>
          <w:color w:val="222222"/>
          <w:sz w:val="24"/>
          <w:szCs w:val="24"/>
        </w:rPr>
        <w:t xml:space="preserve">0 piani di riforma strutturale ideati dall’architetto Daniele </w:t>
      </w:r>
      <w:proofErr w:type="spellStart"/>
      <w:r w:rsidRPr="00EA33F6">
        <w:rPr>
          <w:rFonts w:ascii="Arial" w:eastAsia="Times New Roman" w:hAnsi="Arial" w:cs="Arial"/>
          <w:color w:val="222222"/>
          <w:sz w:val="24"/>
          <w:szCs w:val="24"/>
        </w:rPr>
        <w:t>Bellu</w:t>
      </w:r>
      <w:proofErr w:type="spellEnd"/>
      <w:r w:rsidRPr="00EA33F6">
        <w:rPr>
          <w:rFonts w:ascii="Arial" w:eastAsia="Times New Roman" w:hAnsi="Arial" w:cs="Arial"/>
          <w:color w:val="222222"/>
          <w:sz w:val="24"/>
          <w:szCs w:val="24"/>
        </w:rPr>
        <w:t xml:space="preserve"> e promossi dal Gruppo Atlante 2000, un’opera monumentale che punta a elevare l'organizzazione statale per generare benessere diffuso e una pace mondiale duratura.</w:t>
      </w:r>
    </w:p>
    <w:p w:rsidR="00C84922" w:rsidRPr="00EA33F6" w:rsidRDefault="00C84922" w:rsidP="00C84922">
      <w:pPr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A33F6">
        <w:rPr>
          <w:rFonts w:ascii="Arial" w:eastAsia="Times New Roman" w:hAnsi="Arial" w:cs="Arial"/>
          <w:color w:val="222222"/>
          <w:sz w:val="24"/>
          <w:szCs w:val="24"/>
        </w:rPr>
        <w:t>Il movimento si propone di superare le logiche della geopolitica tradizionale e della frammentazione nazionale per orientare l'azione dei governi verso la realizzazione del Bene Comune Mondiale. Lo strumento cardine di questa trasformazione è lo "Stato Cooperativo", un modello in cui la sovranità si evolve in una gestione integrata, etica e sinergica delle risorse strategiche della Terra.</w:t>
      </w:r>
    </w:p>
    <w:p w:rsidR="00C84922" w:rsidRPr="00EA33F6" w:rsidRDefault="00C84922" w:rsidP="00C84922">
      <w:pPr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A33F6">
        <w:rPr>
          <w:rFonts w:ascii="Arial" w:eastAsia="Times New Roman" w:hAnsi="Arial" w:cs="Arial"/>
          <w:color w:val="222222"/>
          <w:sz w:val="24"/>
          <w:szCs w:val="24"/>
        </w:rPr>
        <w:t>La piattaforma progettuale del Gruppo Atlante 2000 unisce riforme istituzionali e grandi visioni territoriali, articolandosi su tre livelli macro-operativi:</w:t>
      </w:r>
    </w:p>
    <w:p w:rsidR="00C84922" w:rsidRPr="00EA33F6" w:rsidRDefault="00C84922" w:rsidP="00C8492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</w:rPr>
      </w:pPr>
      <w:r w:rsidRPr="00EA33F6">
        <w:rPr>
          <w:rFonts w:ascii="Arial" w:eastAsia="Times New Roman" w:hAnsi="Arial" w:cs="Arial"/>
          <w:b/>
          <w:bCs/>
          <w:color w:val="222222"/>
          <w:sz w:val="24"/>
          <w:szCs w:val="24"/>
        </w:rPr>
        <w:t>L’Architettura Giuridica Globale:</w:t>
      </w:r>
      <w:r w:rsidRPr="00EA33F6">
        <w:rPr>
          <w:rFonts w:ascii="Arial" w:eastAsia="Times New Roman" w:hAnsi="Arial" w:cs="Arial"/>
          <w:color w:val="222222"/>
          <w:sz w:val="24"/>
          <w:szCs w:val="24"/>
        </w:rPr>
        <w:t> Al vertice del movimento si pone la </w:t>
      </w:r>
      <w:r w:rsidRPr="00EA33F6">
        <w:rPr>
          <w:rFonts w:ascii="Arial" w:eastAsia="Times New Roman" w:hAnsi="Arial" w:cs="Arial"/>
          <w:i/>
          <w:iCs/>
          <w:color w:val="222222"/>
          <w:sz w:val="24"/>
          <w:szCs w:val="24"/>
        </w:rPr>
        <w:t>Costituzione Confederale degli Stati Uniti del Pianeta Terra</w:t>
      </w:r>
      <w:r w:rsidRPr="00EA33F6">
        <w:rPr>
          <w:rFonts w:ascii="Arial" w:eastAsia="Times New Roman" w:hAnsi="Arial" w:cs="Arial"/>
          <w:color w:val="222222"/>
          <w:sz w:val="24"/>
          <w:szCs w:val="24"/>
        </w:rPr>
        <w:t>, integrata dalle costituzioni regionali (come quella per gli Stati Europei, allargata a Russia e Ucraina, e quella per il Sud America). Questi testi offrono lo scudo normativo necessario per azzerare i conflitti e garantire la certezza del diritto.</w:t>
      </w:r>
    </w:p>
    <w:p w:rsidR="00C84922" w:rsidRPr="00EA33F6" w:rsidRDefault="00C84922" w:rsidP="00C8492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</w:rPr>
      </w:pPr>
      <w:r w:rsidRPr="00EA33F6">
        <w:rPr>
          <w:rFonts w:ascii="Arial" w:eastAsia="Times New Roman" w:hAnsi="Arial" w:cs="Arial"/>
          <w:b/>
          <w:bCs/>
          <w:color w:val="222222"/>
          <w:sz w:val="24"/>
          <w:szCs w:val="24"/>
        </w:rPr>
        <w:t>La Sicurezza Interna:</w:t>
      </w:r>
      <w:r w:rsidRPr="00EA33F6">
        <w:rPr>
          <w:rFonts w:ascii="Arial" w:eastAsia="Times New Roman" w:hAnsi="Arial" w:cs="Arial"/>
          <w:color w:val="222222"/>
          <w:sz w:val="24"/>
          <w:szCs w:val="24"/>
        </w:rPr>
        <w:t> Un pilastro fondamentale basato sulla riorganizzazione geometrica e funzionale delle Forze di Polizia (già oggetto</w:t>
      </w:r>
      <w:r w:rsidR="00A15E01">
        <w:rPr>
          <w:rFonts w:ascii="Arial" w:eastAsia="Times New Roman" w:hAnsi="Arial" w:cs="Arial"/>
          <w:color w:val="222222"/>
          <w:sz w:val="24"/>
          <w:szCs w:val="24"/>
        </w:rPr>
        <w:t xml:space="preserve"> dell’atto senato 2734 del Senatore Lauro Salvatore e </w:t>
      </w:r>
      <w:r w:rsidRPr="00EA33F6">
        <w:rPr>
          <w:rFonts w:ascii="Arial" w:eastAsia="Times New Roman" w:hAnsi="Arial" w:cs="Arial"/>
          <w:color w:val="222222"/>
          <w:sz w:val="24"/>
          <w:szCs w:val="24"/>
        </w:rPr>
        <w:t xml:space="preserve"> della Petizione n. 1692 presso il Senato della Repubblica Italiana), concepita per eliminare le inefficienze burocratiche e garantire la stabilità sociale necessaria allo sviluppo.</w:t>
      </w:r>
    </w:p>
    <w:p w:rsidR="00C84922" w:rsidRPr="00EA33F6" w:rsidRDefault="00C84922" w:rsidP="00C8492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</w:rPr>
      </w:pPr>
      <w:r w:rsidRPr="00EA33F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I Grandi Piani </w:t>
      </w:r>
      <w:proofErr w:type="spellStart"/>
      <w:r w:rsidRPr="00EA33F6">
        <w:rPr>
          <w:rFonts w:ascii="Arial" w:eastAsia="Times New Roman" w:hAnsi="Arial" w:cs="Arial"/>
          <w:b/>
          <w:bCs/>
          <w:color w:val="222222"/>
          <w:sz w:val="24"/>
          <w:szCs w:val="24"/>
        </w:rPr>
        <w:t>Urbanistico-Turistici</w:t>
      </w:r>
      <w:proofErr w:type="spellEnd"/>
      <w:r w:rsidRPr="00EA33F6">
        <w:rPr>
          <w:rFonts w:ascii="Arial" w:eastAsia="Times New Roman" w:hAnsi="Arial" w:cs="Arial"/>
          <w:b/>
          <w:bCs/>
          <w:color w:val="222222"/>
          <w:sz w:val="24"/>
          <w:szCs w:val="24"/>
        </w:rPr>
        <w:t>:</w:t>
      </w:r>
      <w:r w:rsidRPr="00EA33F6">
        <w:rPr>
          <w:rFonts w:ascii="Arial" w:eastAsia="Times New Roman" w:hAnsi="Arial" w:cs="Arial"/>
          <w:color w:val="222222"/>
          <w:sz w:val="24"/>
          <w:szCs w:val="24"/>
        </w:rPr>
        <w:t> Progetti macro-geografici ad alto impatto economico e d'avanguardia sostenibile, tra cui il piano per la </w:t>
      </w:r>
      <w:r w:rsidRPr="00EA33F6">
        <w:rPr>
          <w:rFonts w:ascii="Arial" w:eastAsia="Times New Roman" w:hAnsi="Arial" w:cs="Arial"/>
          <w:i/>
          <w:iCs/>
          <w:color w:val="222222"/>
          <w:sz w:val="24"/>
          <w:szCs w:val="24"/>
        </w:rPr>
        <w:t>Nuova Via della Seta Marittima in Cina</w:t>
      </w:r>
      <w:r w:rsidRPr="00EA33F6">
        <w:rPr>
          <w:rFonts w:ascii="Arial" w:eastAsia="Times New Roman" w:hAnsi="Arial" w:cs="Arial"/>
          <w:color w:val="222222"/>
          <w:sz w:val="24"/>
          <w:szCs w:val="24"/>
        </w:rPr>
        <w:t> e la </w:t>
      </w:r>
      <w:r w:rsidRPr="00EA33F6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Via della Seta delle </w:t>
      </w:r>
      <w:proofErr w:type="spellStart"/>
      <w:r w:rsidRPr="00EA33F6">
        <w:rPr>
          <w:rFonts w:ascii="Arial" w:eastAsia="Times New Roman" w:hAnsi="Arial" w:cs="Arial"/>
          <w:i/>
          <w:iCs/>
          <w:color w:val="222222"/>
          <w:sz w:val="24"/>
          <w:szCs w:val="24"/>
        </w:rPr>
        <w:t>Americhe</w:t>
      </w:r>
      <w:proofErr w:type="spellEnd"/>
      <w:r w:rsidRPr="00EA33F6">
        <w:rPr>
          <w:rFonts w:ascii="Arial" w:eastAsia="Times New Roman" w:hAnsi="Arial" w:cs="Arial"/>
          <w:color w:val="222222"/>
          <w:sz w:val="24"/>
          <w:szCs w:val="24"/>
        </w:rPr>
        <w:t> che coinvolge gli otto Stati del bacino dell'Amazzonia. Opere pensate per attrarre grandi investimenti internazionali e valorizzare il patrimonio storico e naturale del pianeta.</w:t>
      </w:r>
    </w:p>
    <w:p w:rsidR="00C84922" w:rsidRPr="00EA33F6" w:rsidRDefault="00C84922" w:rsidP="00C84922">
      <w:pPr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A33F6">
        <w:rPr>
          <w:rFonts w:ascii="Arial" w:eastAsia="Times New Roman" w:hAnsi="Arial" w:cs="Arial"/>
          <w:color w:val="222222"/>
          <w:sz w:val="24"/>
          <w:szCs w:val="24"/>
        </w:rPr>
        <w:t>La nascita di questo movimento segna l'inizio di una nuova era in cui l'elevazione dell'organizzazione statale non è più solo un obiettivo amministrativo, ma il motore trainante per una ridistribuzione del benessere e la salvaguardia della convivenza pacifica tra i popoli.</w:t>
      </w:r>
    </w:p>
    <w:p w:rsidR="00C84922" w:rsidRPr="00EA33F6" w:rsidRDefault="00C84922" w:rsidP="00C84922">
      <w:pPr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A33F6">
        <w:rPr>
          <w:rFonts w:ascii="Arial" w:eastAsia="Times New Roman" w:hAnsi="Arial" w:cs="Arial"/>
          <w:color w:val="222222"/>
          <w:sz w:val="24"/>
          <w:szCs w:val="24"/>
        </w:rPr>
        <w:t>I testi di sintesi dei progetti, i moduli per i media e le modalità di adesione formale per i soci e gli investitori che desiderano sostenere questa visione globale sono disponibili sul portale telematico dell'organizzazione.</w:t>
      </w:r>
    </w:p>
    <w:p w:rsidR="00C84922" w:rsidRDefault="00C84922" w:rsidP="00C84922">
      <w:pPr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A33F6">
        <w:rPr>
          <w:rFonts w:ascii="Arial" w:eastAsia="Times New Roman" w:hAnsi="Arial" w:cs="Arial"/>
          <w:b/>
          <w:bCs/>
          <w:color w:val="222222"/>
          <w:sz w:val="24"/>
          <w:szCs w:val="24"/>
        </w:rPr>
        <w:t>Per informazioni e contatti con la stampa:</w:t>
      </w:r>
      <w:r w:rsidRPr="00EA33F6">
        <w:rPr>
          <w:rFonts w:ascii="Arial" w:eastAsia="Times New Roman" w:hAnsi="Arial" w:cs="Arial"/>
          <w:color w:val="222222"/>
          <w:sz w:val="24"/>
          <w:szCs w:val="24"/>
        </w:rPr>
        <w:br/>
        <w:t>Ufficio Relazioni Esterne e Comunicazione</w:t>
      </w:r>
      <w:r w:rsidRPr="00EA33F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EA33F6">
        <w:rPr>
          <w:rFonts w:ascii="Arial" w:eastAsia="Times New Roman" w:hAnsi="Arial" w:cs="Arial"/>
          <w:color w:val="222222"/>
          <w:sz w:val="24"/>
          <w:szCs w:val="24"/>
        </w:rPr>
        <w:lastRenderedPageBreak/>
        <w:t>Gruppo Atlante 2000 / Progetti Gruppo Atlante SRLS</w:t>
      </w:r>
      <w:r w:rsidRPr="00EA33F6">
        <w:rPr>
          <w:rFonts w:ascii="Arial" w:eastAsia="Times New Roman" w:hAnsi="Arial" w:cs="Arial"/>
          <w:color w:val="222222"/>
          <w:sz w:val="24"/>
          <w:szCs w:val="24"/>
        </w:rPr>
        <w:br/>
        <w:t>Sito web ufficiale: </w:t>
      </w:r>
      <w:r>
        <w:rPr>
          <w:rFonts w:ascii="Arial" w:eastAsia="Times New Roman" w:hAnsi="Arial" w:cs="Arial"/>
          <w:color w:val="222222"/>
          <w:sz w:val="24"/>
          <w:szCs w:val="24"/>
        </w:rPr>
        <w:t>www.gruppoatlante2000.wixsite.com/sito</w:t>
      </w:r>
    </w:p>
    <w:p w:rsidR="00C84922" w:rsidRPr="00EA33F6" w:rsidRDefault="00C84922" w:rsidP="00C84922">
      <w:pPr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C84922" w:rsidRPr="00EA33F6" w:rsidRDefault="00C84922" w:rsidP="00C84922">
      <w:pPr>
        <w:spacing w:before="480" w:after="48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EA33F6">
        <w:rPr>
          <w:rFonts w:ascii="Arial" w:eastAsia="Times New Roman" w:hAnsi="Arial" w:cs="Arial"/>
          <w:color w:val="222222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A65C3C" w:rsidRDefault="00A65C3C"/>
    <w:sectPr w:rsidR="00A65C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F0A77"/>
    <w:multiLevelType w:val="multilevel"/>
    <w:tmpl w:val="40DCB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C84922"/>
    <w:rsid w:val="00A15E01"/>
    <w:rsid w:val="00A65C3C"/>
    <w:rsid w:val="00A87F66"/>
    <w:rsid w:val="00C84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849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492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2026-07-27T07:38:00Z</dcterms:created>
  <dcterms:modified xsi:type="dcterms:W3CDTF">2026-07-27T07:44:00Z</dcterms:modified>
</cp:coreProperties>
</file>